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31BC7F5F" w:rsidR="00EF0DD6" w:rsidRDefault="00867B54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810D15">
        <w:rPr>
          <w:rFonts w:ascii="Calibri" w:hAnsi="Calibri" w:cs="Calibri"/>
          <w:b/>
          <w:bCs/>
          <w:u w:val="single"/>
        </w:rPr>
        <w:t>7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2374F0A1" w:rsidR="00B92F4D" w:rsidRPr="00810D15" w:rsidRDefault="00810D15" w:rsidP="00B50C31">
            <w:pPr>
              <w:pStyle w:val="Phrasededpart"/>
            </w:pPr>
            <w:r w:rsidRPr="00810D15">
              <w:rPr>
                <w:rFonts w:asciiTheme="minorHAnsi" w:hAnsiTheme="minorHAnsi" w:cstheme="minorHAnsi"/>
              </w:rPr>
              <w:t>Tu parles près de la porte : le bébé s’est réveillé !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78BF317E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810D15">
              <w:rPr>
                <w:rFonts w:ascii="Calibri" w:hAnsi="Calibri" w:cs="Calibri"/>
                <w:b/>
                <w:bCs/>
              </w:rPr>
              <w:t>vous</w:t>
            </w:r>
            <w:r w:rsidR="00867B54">
              <w:rPr>
                <w:rFonts w:ascii="Calibri" w:hAnsi="Calibri" w:cs="Calibri"/>
              </w:rPr>
              <w:t> » et l</w:t>
            </w:r>
            <w:r w:rsidR="002E493C">
              <w:rPr>
                <w:rFonts w:ascii="Calibri" w:hAnsi="Calibri" w:cs="Calibri"/>
              </w:rPr>
              <w:t xml:space="preserve">e </w:t>
            </w:r>
            <w:r w:rsidR="00810D15">
              <w:rPr>
                <w:rFonts w:ascii="Calibri" w:hAnsi="Calibri" w:cs="Calibri"/>
                <w:b/>
                <w:bCs/>
              </w:rPr>
              <w:t>futur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494D6872" w:rsidR="00867B54" w:rsidRPr="00B92F4D" w:rsidRDefault="00810D15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L’entraineur adressera ses félicitations à ses joueurs.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071DCF7F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810D15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810D15">
              <w:rPr>
                <w:rFonts w:ascii="Calibri" w:hAnsi="Calibri" w:cs="Calibri"/>
              </w:rPr>
              <w:t xml:space="preserve">e </w:t>
            </w:r>
            <w:r w:rsidR="00810D15">
              <w:rPr>
                <w:rFonts w:ascii="Calibri" w:hAnsi="Calibri" w:cs="Calibri"/>
                <w:b/>
                <w:bCs/>
              </w:rPr>
              <w:t>passé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1CBFDC70" w:rsidR="001B1147" w:rsidRDefault="00867B54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810D15">
        <w:rPr>
          <w:rFonts w:ascii="Calibri" w:hAnsi="Calibri" w:cs="Calibri"/>
          <w:b/>
          <w:bCs/>
          <w:u w:val="single"/>
        </w:rPr>
        <w:t>7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53241CDA" w:rsidR="00B50C31" w:rsidRPr="00B92F4D" w:rsidRDefault="00810D15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Tu as fait ton lit puis nous avons mangé.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5F33AC0B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810D15">
              <w:rPr>
                <w:rFonts w:ascii="Calibri" w:hAnsi="Calibri" w:cs="Calibri"/>
                <w:b/>
                <w:bCs/>
              </w:rPr>
              <w:t>elle</w:t>
            </w:r>
            <w:r>
              <w:rPr>
                <w:rFonts w:ascii="Calibri" w:hAnsi="Calibri" w:cs="Calibri"/>
              </w:rPr>
              <w:t> » et l</w:t>
            </w:r>
            <w:r w:rsidR="00810D15">
              <w:rPr>
                <w:rFonts w:ascii="Calibri" w:hAnsi="Calibri" w:cs="Calibri"/>
              </w:rPr>
              <w:t>’</w:t>
            </w:r>
            <w:r w:rsidR="00810D15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76E81BB3" w:rsidR="00B50C31" w:rsidRPr="00B92F4D" w:rsidRDefault="00810D15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Souvent, le chien dormait au pied du lit.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380F493E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810D15">
              <w:rPr>
                <w:rFonts w:ascii="Calibri" w:hAnsi="Calibri" w:cs="Calibri"/>
                <w:b/>
                <w:bCs/>
              </w:rPr>
              <w:t>ma sœur</w:t>
            </w:r>
            <w:r>
              <w:rPr>
                <w:rFonts w:ascii="Calibri" w:hAnsi="Calibri" w:cs="Calibri"/>
              </w:rPr>
              <w:t> » et le </w:t>
            </w:r>
            <w:r w:rsidR="00810D15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716EB"/>
    <w:rsid w:val="000B3F11"/>
    <w:rsid w:val="000E72E3"/>
    <w:rsid w:val="001B1147"/>
    <w:rsid w:val="00246FAF"/>
    <w:rsid w:val="002C1CD6"/>
    <w:rsid w:val="002D70AF"/>
    <w:rsid w:val="002E493C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73E37"/>
    <w:rsid w:val="005823AC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10D15"/>
    <w:rsid w:val="00830C0E"/>
    <w:rsid w:val="00835D9F"/>
    <w:rsid w:val="00867B54"/>
    <w:rsid w:val="00894DD2"/>
    <w:rsid w:val="0090522E"/>
    <w:rsid w:val="009A2FFE"/>
    <w:rsid w:val="009B175C"/>
    <w:rsid w:val="009C30BB"/>
    <w:rsid w:val="009D6E2F"/>
    <w:rsid w:val="00A26E1B"/>
    <w:rsid w:val="00A31662"/>
    <w:rsid w:val="00A34ACE"/>
    <w:rsid w:val="00A70D17"/>
    <w:rsid w:val="00A977A7"/>
    <w:rsid w:val="00AC7F1B"/>
    <w:rsid w:val="00AD3323"/>
    <w:rsid w:val="00B14B49"/>
    <w:rsid w:val="00B25533"/>
    <w:rsid w:val="00B50C31"/>
    <w:rsid w:val="00B522DB"/>
    <w:rsid w:val="00B73B9D"/>
    <w:rsid w:val="00B82F97"/>
    <w:rsid w:val="00B92F4D"/>
    <w:rsid w:val="00B949A5"/>
    <w:rsid w:val="00B977ED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323F5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2025-09-02T13:52:00Z</dcterms:created>
  <dcterms:modified xsi:type="dcterms:W3CDTF">2025-09-02T13:54:00Z</dcterms:modified>
</cp:coreProperties>
</file>