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9D56" w14:textId="3CA4F540" w:rsidR="000A41C2" w:rsidRPr="0008317B" w:rsidRDefault="003E4384">
      <w:pPr>
        <w:rPr>
          <w:rFonts w:ascii="Maiandra GD" w:hAnsi="Maiandra GD"/>
        </w:rPr>
      </w:pPr>
      <w:bookmarkStart w:id="0" w:name="_Hlk76296806"/>
      <w:r>
        <w:rPr>
          <w:rFonts w:ascii="Maiandra GD" w:hAnsi="Maiandra GD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4DC78F4" wp14:editId="32E817F4">
            <wp:simplePos x="0" y="0"/>
            <wp:positionH relativeFrom="margin">
              <wp:posOffset>5092984</wp:posOffset>
            </wp:positionH>
            <wp:positionV relativeFrom="margin">
              <wp:posOffset>-236482</wp:posOffset>
            </wp:positionV>
            <wp:extent cx="2159635" cy="215963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CF" w:rsidRPr="0008317B">
        <w:rPr>
          <w:rFonts w:ascii="Maiandra GD" w:hAnsi="Maiandra GD"/>
          <w:b/>
          <w:u w:val="single" w:color="FF0000"/>
        </w:rPr>
        <w:t>VOC</w:t>
      </w:r>
      <w:r w:rsidR="0008317B" w:rsidRPr="0008317B">
        <w:rPr>
          <w:rFonts w:ascii="Maiandra GD" w:hAnsi="Maiandra GD"/>
          <w:b/>
          <w:u w:val="single" w:color="FF0000"/>
        </w:rPr>
        <w:t xml:space="preserve"> 7</w:t>
      </w:r>
      <w:r w:rsidR="00B67832" w:rsidRPr="0008317B">
        <w:rPr>
          <w:rFonts w:ascii="Maiandra GD" w:hAnsi="Maiandra GD"/>
        </w:rPr>
        <w:tab/>
      </w:r>
      <w:r w:rsidR="00B67832" w:rsidRPr="0008317B">
        <w:rPr>
          <w:rFonts w:ascii="Maiandra GD" w:hAnsi="Maiandra GD"/>
        </w:rPr>
        <w:tab/>
      </w:r>
      <w:r w:rsidR="00B67832" w:rsidRPr="0008317B">
        <w:rPr>
          <w:rFonts w:ascii="Maiandra GD" w:hAnsi="Maiandra GD"/>
        </w:rPr>
        <w:tab/>
      </w:r>
      <w:r w:rsidR="00AF02F4" w:rsidRPr="0008317B">
        <w:rPr>
          <w:rFonts w:ascii="Maiandra GD" w:hAnsi="Maiandra GD"/>
        </w:rPr>
        <w:tab/>
      </w:r>
      <w:r w:rsidR="00AF02F4" w:rsidRPr="0008317B">
        <w:rPr>
          <w:rFonts w:ascii="Maiandra GD" w:hAnsi="Maiandra GD"/>
        </w:rPr>
        <w:tab/>
      </w:r>
      <w:r w:rsidR="00B67832" w:rsidRPr="0008317B">
        <w:rPr>
          <w:rFonts w:ascii="Maiandra GD" w:hAnsi="Maiandra GD"/>
          <w:b/>
          <w:u w:val="single" w:color="FF0000"/>
        </w:rPr>
        <w:t>Le</w:t>
      </w:r>
      <w:r w:rsidR="00DC79AB" w:rsidRPr="0008317B">
        <w:rPr>
          <w:rFonts w:ascii="Maiandra GD" w:hAnsi="Maiandra GD"/>
          <w:b/>
          <w:u w:val="single" w:color="FF0000"/>
        </w:rPr>
        <w:t xml:space="preserve">s </w:t>
      </w:r>
      <w:r w:rsidR="00AF02F4" w:rsidRPr="0008317B">
        <w:rPr>
          <w:rFonts w:ascii="Maiandra GD" w:hAnsi="Maiandra GD"/>
          <w:b/>
          <w:u w:val="single" w:color="FF0000"/>
        </w:rPr>
        <w:t>homonymes</w:t>
      </w:r>
    </w:p>
    <w:p w14:paraId="51FAB49F" w14:textId="77777777" w:rsidR="0085424C" w:rsidRDefault="0085424C" w:rsidP="00AF02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223B3" w:rsidRPr="006544AC" w14:paraId="19AD82C5" w14:textId="77777777" w:rsidTr="005223B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F02370" w14:textId="77777777" w:rsidR="005223B3" w:rsidRPr="00314551" w:rsidRDefault="005223B3" w:rsidP="005223B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C8C33D7" w14:textId="77777777" w:rsidR="005223B3" w:rsidRPr="006544AC" w:rsidRDefault="005223B3" w:rsidP="005223B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223B3" w:rsidRPr="006544AC" w14:paraId="0D478C50" w14:textId="77777777" w:rsidTr="005223B3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07E73DE" w14:textId="77777777" w:rsidR="005223B3" w:rsidRPr="006544AC" w:rsidRDefault="005223B3" w:rsidP="005223B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2FDD3E" w14:textId="77777777" w:rsidR="005223B3" w:rsidRPr="0095255D" w:rsidRDefault="005223B3" w:rsidP="005223B3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8E5726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différencier quelques homonymes courants</w:t>
            </w:r>
            <w:r w:rsidRPr="008E5726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0CDE850D" w14:textId="1F6165E1" w:rsidR="005223B3" w:rsidRDefault="005223B3" w:rsidP="00AF02F4"/>
    <w:p w14:paraId="768E231B" w14:textId="206DB255" w:rsidR="003E4384" w:rsidRDefault="003E4384" w:rsidP="00AF02F4"/>
    <w:p w14:paraId="2B5F23B9" w14:textId="7BEA3690" w:rsidR="003E4384" w:rsidRDefault="003E4384" w:rsidP="00AF02F4"/>
    <w:p w14:paraId="633C21A7" w14:textId="77777777" w:rsidR="003E4384" w:rsidRDefault="003E4384" w:rsidP="00AF02F4"/>
    <w:p w14:paraId="4FA2E8BD" w14:textId="22A13126" w:rsidR="00AF02F4" w:rsidRPr="0085424C" w:rsidRDefault="00AF02F4" w:rsidP="00AF02F4">
      <w:pPr>
        <w:rPr>
          <w:rFonts w:ascii="Maiandra GD" w:hAnsi="Maiandra GD"/>
        </w:rPr>
      </w:pPr>
      <w:r w:rsidRPr="0085424C">
        <w:rPr>
          <w:rFonts w:ascii="Maiandra GD" w:hAnsi="Maiandra GD"/>
        </w:rPr>
        <w:t>Des</w:t>
      </w:r>
      <w:r w:rsidRPr="0085424C">
        <w:rPr>
          <w:rFonts w:ascii="Maiandra GD" w:hAnsi="Maiandra GD"/>
          <w:color w:val="FF0000"/>
        </w:rPr>
        <w:t xml:space="preserve"> homonymes</w:t>
      </w:r>
      <w:r w:rsidRPr="0085424C">
        <w:rPr>
          <w:rFonts w:ascii="Maiandra GD" w:hAnsi="Maiandra GD"/>
        </w:rPr>
        <w:t xml:space="preserve"> sont des </w:t>
      </w:r>
      <w:r w:rsidRPr="005223B3">
        <w:rPr>
          <w:rFonts w:ascii="Maiandra GD" w:hAnsi="Maiandra GD"/>
          <w:color w:val="000000"/>
        </w:rPr>
        <w:t>mots qui se</w:t>
      </w:r>
      <w:r w:rsidRPr="0085424C">
        <w:rPr>
          <w:rFonts w:ascii="Maiandra GD" w:hAnsi="Maiandra GD"/>
          <w:color w:val="FF0000"/>
        </w:rPr>
        <w:t xml:space="preserve"> prononcent de la même façon</w:t>
      </w:r>
      <w:r w:rsidR="005223B3">
        <w:rPr>
          <w:rFonts w:ascii="Maiandra GD" w:hAnsi="Maiandra GD"/>
          <w:color w:val="FF0000"/>
        </w:rPr>
        <w:t xml:space="preserve"> (homophones)</w:t>
      </w:r>
      <w:r w:rsidRPr="0085424C">
        <w:rPr>
          <w:rFonts w:ascii="Maiandra GD" w:hAnsi="Maiandra GD"/>
        </w:rPr>
        <w:t xml:space="preserve">, qui ont parfois la </w:t>
      </w:r>
      <w:r w:rsidRPr="005223B3">
        <w:rPr>
          <w:rFonts w:ascii="Maiandra GD" w:hAnsi="Maiandra GD"/>
          <w:color w:val="FF0000"/>
        </w:rPr>
        <w:t>même orthographe</w:t>
      </w:r>
      <w:r w:rsidR="005223B3" w:rsidRPr="005223B3">
        <w:rPr>
          <w:rFonts w:ascii="Maiandra GD" w:hAnsi="Maiandra GD"/>
          <w:color w:val="FF0000"/>
        </w:rPr>
        <w:t xml:space="preserve"> (homographe</w:t>
      </w:r>
      <w:r w:rsidR="00DB7A64">
        <w:rPr>
          <w:rFonts w:ascii="Maiandra GD" w:hAnsi="Maiandra GD"/>
          <w:color w:val="FF0000"/>
        </w:rPr>
        <w:t>s</w:t>
      </w:r>
      <w:r w:rsidR="005223B3" w:rsidRPr="005223B3">
        <w:rPr>
          <w:rFonts w:ascii="Maiandra GD" w:hAnsi="Maiandra GD"/>
          <w:color w:val="FF0000"/>
        </w:rPr>
        <w:t>)</w:t>
      </w:r>
      <w:r w:rsidRPr="0085424C">
        <w:rPr>
          <w:rFonts w:ascii="Maiandra GD" w:hAnsi="Maiandra GD"/>
        </w:rPr>
        <w:t xml:space="preserve">, mais </w:t>
      </w:r>
      <w:r w:rsidRPr="0085424C">
        <w:rPr>
          <w:rFonts w:ascii="Maiandra GD" w:hAnsi="Maiandra GD"/>
          <w:color w:val="FF0000"/>
        </w:rPr>
        <w:t>dont le sens est différent</w:t>
      </w:r>
      <w:r w:rsidRPr="0085424C">
        <w:rPr>
          <w:rFonts w:ascii="Maiandra GD" w:hAnsi="Maiandra GD"/>
        </w:rPr>
        <w:t>.</w:t>
      </w:r>
    </w:p>
    <w:p w14:paraId="37C76A29" w14:textId="77777777" w:rsidR="00AF02F4" w:rsidRPr="0085424C" w:rsidRDefault="00AF02F4" w:rsidP="00AF02F4">
      <w:pPr>
        <w:rPr>
          <w:rFonts w:ascii="Maiandra GD" w:hAnsi="Maiandra GD"/>
        </w:rPr>
      </w:pPr>
    </w:p>
    <w:p w14:paraId="78407604" w14:textId="77777777" w:rsidR="0085424C" w:rsidRDefault="00AF02F4" w:rsidP="00AF02F4">
      <w:pPr>
        <w:rPr>
          <w:rFonts w:ascii="Maiandra GD" w:hAnsi="Maiandra GD"/>
        </w:rPr>
      </w:pPr>
      <w:r w:rsidRPr="0085424C">
        <w:rPr>
          <w:rFonts w:ascii="Maiandra GD" w:hAnsi="Maiandra GD"/>
          <w:u w:val="single"/>
        </w:rPr>
        <w:t>Ex</w:t>
      </w:r>
      <w:r w:rsidRPr="0085424C">
        <w:rPr>
          <w:rFonts w:ascii="Maiandra GD" w:hAnsi="Maiandra GD"/>
        </w:rPr>
        <w:t xml:space="preserve"> :  </w:t>
      </w:r>
    </w:p>
    <w:p w14:paraId="5BFC7076" w14:textId="77777777" w:rsidR="00AF02F4" w:rsidRPr="0085424C" w:rsidRDefault="0085424C" w:rsidP="00AF02F4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F02F4" w:rsidRPr="0085424C">
        <w:rPr>
          <w:rFonts w:ascii="Maiandra GD" w:hAnsi="Maiandra GD"/>
        </w:rPr>
        <w:t xml:space="preserve">une </w:t>
      </w:r>
      <w:r w:rsidR="00AF02F4" w:rsidRPr="0085424C">
        <w:rPr>
          <w:rFonts w:ascii="Maiandra GD" w:hAnsi="Maiandra GD"/>
          <w:color w:val="FF0000"/>
        </w:rPr>
        <w:t>tente</w:t>
      </w:r>
      <w:r w:rsidR="00AF02F4" w:rsidRPr="0085424C">
        <w:rPr>
          <w:rFonts w:ascii="Maiandra GD" w:hAnsi="Maiandra GD"/>
        </w:rPr>
        <w:t xml:space="preserve"> de camping  </w:t>
      </w:r>
      <w:r w:rsidR="00AF02F4" w:rsidRPr="0085424C">
        <w:t>→</w:t>
      </w:r>
      <w:r w:rsidR="00AF02F4" w:rsidRPr="0085424C">
        <w:rPr>
          <w:rFonts w:ascii="Maiandra GD" w:hAnsi="Maiandra GD"/>
        </w:rPr>
        <w:t xml:space="preserve"> mon oncle et ma </w:t>
      </w:r>
      <w:r w:rsidR="00AF02F4" w:rsidRPr="0085424C">
        <w:rPr>
          <w:rFonts w:ascii="Maiandra GD" w:hAnsi="Maiandra GD"/>
          <w:color w:val="FF0000"/>
        </w:rPr>
        <w:t>tante</w:t>
      </w:r>
      <w:r>
        <w:rPr>
          <w:rFonts w:ascii="Maiandra GD" w:hAnsi="Maiandra GD"/>
          <w:color w:val="FF0000"/>
        </w:rPr>
        <w:t>.</w:t>
      </w:r>
    </w:p>
    <w:p w14:paraId="5D97E360" w14:textId="2DAC0E15" w:rsidR="00882B78" w:rsidRPr="0085424C" w:rsidRDefault="0085424C" w:rsidP="003E4384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 xml:space="preserve">- </w:t>
      </w:r>
      <w:r w:rsidR="00AF02F4" w:rsidRPr="0085424C">
        <w:rPr>
          <w:rFonts w:ascii="Maiandra GD" w:hAnsi="Maiandra GD"/>
        </w:rPr>
        <w:t xml:space="preserve">une </w:t>
      </w:r>
      <w:r w:rsidR="00AF02F4" w:rsidRPr="0085424C">
        <w:rPr>
          <w:rFonts w:ascii="Maiandra GD" w:hAnsi="Maiandra GD"/>
          <w:color w:val="FF0000"/>
        </w:rPr>
        <w:t>livre</w:t>
      </w:r>
      <w:r w:rsidR="00AF02F4" w:rsidRPr="0085424C">
        <w:rPr>
          <w:rFonts w:ascii="Maiandra GD" w:hAnsi="Maiandra GD"/>
        </w:rPr>
        <w:t xml:space="preserve"> d’abricots (500g) </w:t>
      </w:r>
      <w:r w:rsidR="00AF02F4" w:rsidRPr="0085424C">
        <w:t>→</w:t>
      </w:r>
      <w:r w:rsidR="00AF02F4" w:rsidRPr="0085424C">
        <w:rPr>
          <w:rFonts w:ascii="Maiandra GD" w:hAnsi="Maiandra GD"/>
        </w:rPr>
        <w:t xml:space="preserve"> un </w:t>
      </w:r>
      <w:r w:rsidR="00AF02F4" w:rsidRPr="0085424C">
        <w:rPr>
          <w:rFonts w:ascii="Maiandra GD" w:hAnsi="Maiandra GD"/>
          <w:color w:val="FF0000"/>
        </w:rPr>
        <w:t>livre</w:t>
      </w:r>
      <w:r w:rsidR="00AF02F4" w:rsidRPr="0085424C">
        <w:rPr>
          <w:rFonts w:ascii="Maiandra GD" w:hAnsi="Maiandra GD"/>
        </w:rPr>
        <w:t xml:space="preserve"> de vocabulaire</w:t>
      </w:r>
      <w:r>
        <w:rPr>
          <w:rFonts w:ascii="Maiandra GD" w:hAnsi="Maiandra GD"/>
        </w:rPr>
        <w:t>.</w:t>
      </w:r>
      <w:r w:rsidR="003E4384" w:rsidRPr="0085424C">
        <w:rPr>
          <w:rFonts w:ascii="Maiandra GD" w:hAnsi="Maiandra GD"/>
          <w:sz w:val="20"/>
        </w:rPr>
        <w:t xml:space="preserve"> </w:t>
      </w:r>
      <w:bookmarkEnd w:id="0"/>
    </w:p>
    <w:sectPr w:rsidR="00882B78" w:rsidRPr="0085424C" w:rsidSect="00937C88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17B"/>
    <w:rsid w:val="000A41C2"/>
    <w:rsid w:val="001011D1"/>
    <w:rsid w:val="00135910"/>
    <w:rsid w:val="002B383D"/>
    <w:rsid w:val="002E4FCF"/>
    <w:rsid w:val="00330383"/>
    <w:rsid w:val="00377303"/>
    <w:rsid w:val="003E4384"/>
    <w:rsid w:val="005147A8"/>
    <w:rsid w:val="005223B3"/>
    <w:rsid w:val="0073218E"/>
    <w:rsid w:val="0085424C"/>
    <w:rsid w:val="00882B78"/>
    <w:rsid w:val="00937C88"/>
    <w:rsid w:val="00AF02F4"/>
    <w:rsid w:val="00B67832"/>
    <w:rsid w:val="00B94DE6"/>
    <w:rsid w:val="00BD37C0"/>
    <w:rsid w:val="00DB7A64"/>
    <w:rsid w:val="00DC79AB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1D565"/>
  <w15:chartTrackingRefBased/>
  <w15:docId w15:val="{27737A86-7FE4-4A49-B690-A41C94F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4</cp:revision>
  <dcterms:created xsi:type="dcterms:W3CDTF">2021-04-23T08:10:00Z</dcterms:created>
  <dcterms:modified xsi:type="dcterms:W3CDTF">2021-07-04T11:13:00Z</dcterms:modified>
</cp:coreProperties>
</file>