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905D0" w14:textId="4E0E7D77" w:rsidR="000A41C2" w:rsidRPr="0051679A" w:rsidRDefault="0079010F">
      <w:pPr>
        <w:rPr>
          <w:rFonts w:ascii="Maiandra GD" w:hAnsi="Maiandra GD"/>
          <w:sz w:val="28"/>
        </w:rPr>
      </w:pPr>
      <w:r w:rsidRPr="0051679A">
        <w:rPr>
          <w:rFonts w:ascii="Maiandra GD" w:hAnsi="Maiandra GD"/>
          <w:b/>
          <w:sz w:val="28"/>
          <w:u w:val="single" w:color="FF0000"/>
        </w:rPr>
        <w:t xml:space="preserve">PROB </w:t>
      </w:r>
      <w:r w:rsidR="0029651C">
        <w:rPr>
          <w:rFonts w:ascii="Maiandra GD" w:hAnsi="Maiandra GD"/>
          <w:b/>
          <w:sz w:val="28"/>
          <w:u w:val="single" w:color="FF0000"/>
        </w:rPr>
        <w:t>3</w:t>
      </w:r>
      <w:r w:rsidRPr="0051679A">
        <w:rPr>
          <w:rFonts w:ascii="Maiandra GD" w:hAnsi="Maiandra GD"/>
          <w:sz w:val="28"/>
        </w:rPr>
        <w:tab/>
      </w:r>
      <w:r w:rsidR="0060637A">
        <w:rPr>
          <w:rFonts w:ascii="Maiandra GD" w:hAnsi="Maiandra GD"/>
          <w:sz w:val="28"/>
        </w:rPr>
        <w:tab/>
      </w:r>
      <w:r w:rsidR="00441BCC">
        <w:rPr>
          <w:rFonts w:ascii="Maiandra GD" w:hAnsi="Maiandra GD"/>
          <w:sz w:val="28"/>
        </w:rPr>
        <w:tab/>
      </w:r>
      <w:r w:rsidR="00441BCC">
        <w:rPr>
          <w:rFonts w:ascii="Maiandra GD" w:hAnsi="Maiandra GD"/>
          <w:sz w:val="28"/>
        </w:rPr>
        <w:tab/>
      </w:r>
      <w:r w:rsidR="00441BCC">
        <w:rPr>
          <w:rFonts w:ascii="Maiandra GD" w:hAnsi="Maiandra GD"/>
          <w:sz w:val="28"/>
        </w:rPr>
        <w:tab/>
      </w:r>
      <w:r w:rsidR="00441BCC">
        <w:rPr>
          <w:rFonts w:ascii="Maiandra GD" w:hAnsi="Maiandra GD"/>
          <w:b/>
          <w:sz w:val="28"/>
          <w:u w:val="single" w:color="FF0000"/>
        </w:rPr>
        <w:t xml:space="preserve">Problèmes </w:t>
      </w:r>
      <w:r w:rsidR="0029651C">
        <w:rPr>
          <w:rFonts w:ascii="Maiandra GD" w:hAnsi="Maiandra GD"/>
          <w:b/>
          <w:sz w:val="28"/>
          <w:u w:val="single" w:color="FF0000"/>
        </w:rPr>
        <w:t>de proportionnalité</w:t>
      </w:r>
    </w:p>
    <w:p w14:paraId="7690D606" w14:textId="77777777" w:rsidR="002E4FCF" w:rsidRPr="0051679A" w:rsidRDefault="002E4FCF">
      <w:pPr>
        <w:rPr>
          <w:rFonts w:ascii="Maiandra GD" w:hAnsi="Maiandra GD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452"/>
        <w:gridCol w:w="5453"/>
      </w:tblGrid>
      <w:tr w:rsidR="0029651C" w:rsidRPr="00E37F03" w14:paraId="7E61E93A" w14:textId="77777777" w:rsidTr="00C23D91">
        <w:trPr>
          <w:trHeight w:val="70"/>
        </w:trPr>
        <w:tc>
          <w:tcPr>
            <w:tcW w:w="10905" w:type="dxa"/>
            <w:gridSpan w:val="2"/>
            <w:tcBorders>
              <w:bottom w:val="nil"/>
            </w:tcBorders>
          </w:tcPr>
          <w:p w14:paraId="73243879" w14:textId="77777777" w:rsidR="0029651C" w:rsidRPr="00E37F03" w:rsidRDefault="0029651C" w:rsidP="00C23D91">
            <w:pPr>
              <w:jc w:val="center"/>
              <w:rPr>
                <w:rFonts w:ascii="Maiandra GD" w:hAnsi="Maiandra GD"/>
                <w:b/>
                <w:sz w:val="32"/>
                <w:szCs w:val="32"/>
              </w:rPr>
            </w:pPr>
            <w:r w:rsidRPr="00E37F03">
              <w:rPr>
                <w:rFonts w:ascii="Maiandra GD" w:hAnsi="Maiandra GD"/>
                <w:b/>
                <w:sz w:val="32"/>
                <w:szCs w:val="32"/>
                <w:u w:val="single"/>
              </w:rPr>
              <w:t>Proportionnalité</w:t>
            </w:r>
          </w:p>
          <w:p w14:paraId="4F976747" w14:textId="77777777" w:rsidR="0029651C" w:rsidRPr="00E37F03" w:rsidRDefault="0029651C" w:rsidP="00C23D91">
            <w:pPr>
              <w:jc w:val="center"/>
              <w:rPr>
                <w:rFonts w:ascii="Maiandra GD" w:hAnsi="Maiandra GD"/>
                <w:i/>
                <w:sz w:val="28"/>
                <w:szCs w:val="28"/>
              </w:rPr>
            </w:pPr>
            <w:r w:rsidRPr="00737214">
              <w:rPr>
                <w:rFonts w:ascii="Maiandra GD" w:hAnsi="Maiandra GD"/>
                <w:i/>
                <w:sz w:val="28"/>
                <w:szCs w:val="28"/>
              </w:rPr>
              <w:sym w:font="Wingdings" w:char="F0F0"/>
            </w:r>
            <w:r w:rsidRPr="00737214">
              <w:rPr>
                <w:rFonts w:ascii="Maiandra GD" w:hAnsi="Maiandra GD"/>
                <w:i/>
                <w:sz w:val="28"/>
                <w:szCs w:val="28"/>
              </w:rPr>
              <w:t xml:space="preserve"> </w:t>
            </w:r>
            <w:r w:rsidRPr="00B012FC">
              <w:rPr>
                <w:rFonts w:ascii="Maiandra GD" w:hAnsi="Maiandra GD"/>
                <w:i/>
                <w:sz w:val="28"/>
                <w:szCs w:val="28"/>
              </w:rPr>
              <w:t>La valeur d’un élément est toujours la même, le nombre d’éléments varie.</w:t>
            </w:r>
          </w:p>
        </w:tc>
      </w:tr>
      <w:tr w:rsidR="0029651C" w:rsidRPr="00E37F03" w14:paraId="59AFF7B0" w14:textId="77777777" w:rsidTr="00C23D91">
        <w:trPr>
          <w:trHeight w:val="70"/>
        </w:trPr>
        <w:tc>
          <w:tcPr>
            <w:tcW w:w="5452" w:type="dxa"/>
            <w:tcBorders>
              <w:top w:val="nil"/>
              <w:bottom w:val="dashed" w:sz="4" w:space="0" w:color="auto"/>
              <w:right w:val="nil"/>
            </w:tcBorders>
            <w:vAlign w:val="center"/>
          </w:tcPr>
          <w:p w14:paraId="0D3D5F7E" w14:textId="77777777" w:rsidR="0029651C" w:rsidRDefault="0029651C" w:rsidP="00C23D91">
            <w:pPr>
              <w:rPr>
                <w:rFonts w:ascii="Maiandra GD" w:hAnsi="Maiandra GD"/>
                <w:i/>
                <w:sz w:val="28"/>
                <w:szCs w:val="28"/>
              </w:rPr>
            </w:pPr>
            <w:r w:rsidRPr="00737214">
              <w:rPr>
                <w:rFonts w:ascii="Maiandra GD" w:hAnsi="Maiandra GD"/>
                <w:i/>
                <w:sz w:val="28"/>
                <w:szCs w:val="28"/>
                <w:u w:val="single"/>
              </w:rPr>
              <w:t>Ex</w:t>
            </w:r>
            <w:r w:rsidRPr="00737214">
              <w:rPr>
                <w:rFonts w:ascii="Maiandra GD" w:hAnsi="Maiandra GD"/>
                <w:i/>
                <w:sz w:val="28"/>
                <w:szCs w:val="28"/>
              </w:rPr>
              <w:t> :</w:t>
            </w:r>
          </w:p>
          <w:p w14:paraId="06851D59" w14:textId="77777777" w:rsidR="0029651C" w:rsidRPr="00E37F03" w:rsidRDefault="0029651C" w:rsidP="00C23D91">
            <w:pPr>
              <w:rPr>
                <w:rFonts w:ascii="Maiandra GD" w:hAnsi="Maiandra GD"/>
                <w:b/>
                <w:sz w:val="32"/>
                <w:szCs w:val="32"/>
                <w:u w:val="single"/>
              </w:rPr>
            </w:pPr>
            <w:bookmarkStart w:id="0" w:name="_Hlk15213701"/>
            <w:r>
              <w:rPr>
                <w:rFonts w:ascii="Abadi" w:hAnsi="Abadi"/>
                <w:i/>
                <w:sz w:val="28"/>
                <w:szCs w:val="28"/>
              </w:rPr>
              <w:t>1 livre coûte 5 €, 2 livres coûtent 10 €, 3 livres coûtent 15 €, 10 livres coûtent 50 €.</w:t>
            </w:r>
            <w:bookmarkEnd w:id="0"/>
          </w:p>
        </w:tc>
        <w:tc>
          <w:tcPr>
            <w:tcW w:w="5453" w:type="dxa"/>
            <w:tcBorders>
              <w:top w:val="nil"/>
              <w:left w:val="nil"/>
              <w:bottom w:val="dashed" w:sz="4" w:space="0" w:color="auto"/>
            </w:tcBorders>
            <w:vAlign w:val="center"/>
          </w:tcPr>
          <w:p w14:paraId="3BC39821" w14:textId="77777777" w:rsidR="0029651C" w:rsidRPr="00E37F03" w:rsidRDefault="0029651C" w:rsidP="00C23D91">
            <w:pPr>
              <w:jc w:val="center"/>
              <w:rPr>
                <w:rFonts w:ascii="Maiandra GD" w:hAnsi="Maiandra GD"/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84CB195" wp14:editId="71456589">
                  <wp:extent cx="1986856" cy="839516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5310" t="52017" r="50326" b="21132"/>
                          <a:stretch/>
                        </pic:blipFill>
                        <pic:spPr bwMode="auto">
                          <a:xfrm>
                            <a:off x="0" y="0"/>
                            <a:ext cx="2019149" cy="853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51C" w:rsidRPr="00B012FC" w14:paraId="3D497100" w14:textId="77777777" w:rsidTr="00C23D91">
        <w:trPr>
          <w:trHeight w:val="57"/>
        </w:trPr>
        <w:tc>
          <w:tcPr>
            <w:tcW w:w="5452" w:type="dxa"/>
            <w:tcBorders>
              <w:top w:val="dashed" w:sz="4" w:space="0" w:color="auto"/>
              <w:bottom w:val="nil"/>
              <w:right w:val="nil"/>
            </w:tcBorders>
          </w:tcPr>
          <w:p w14:paraId="4EBE02A3" w14:textId="77777777" w:rsidR="0029651C" w:rsidRPr="00B012FC" w:rsidRDefault="0029651C" w:rsidP="00C23D91">
            <w:pPr>
              <w:rPr>
                <w:noProof/>
                <w:u w:val="single"/>
              </w:rPr>
            </w:pPr>
            <w:r w:rsidRPr="00B012FC">
              <w:rPr>
                <w:rFonts w:ascii="Maiandra GD" w:hAnsi="Maiandra GD"/>
                <w:b/>
                <w:bCs/>
                <w:u w:val="single"/>
              </w:rPr>
              <w:t>Si je cherche une valeur ou un nombre d’éléments</w:t>
            </w:r>
          </w:p>
          <w:p w14:paraId="6A78100A" w14:textId="77777777" w:rsidR="0029651C" w:rsidRPr="00B012FC" w:rsidRDefault="0029651C" w:rsidP="00C23D91">
            <w:pPr>
              <w:jc w:val="center"/>
              <w:rPr>
                <w:rFonts w:ascii="Maiandra GD" w:hAnsi="Maiandra GD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5532C2" wp14:editId="7588E4DC">
                  <wp:extent cx="1525776" cy="744279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5283" t="54977" r="52130" b="17857"/>
                          <a:stretch/>
                        </pic:blipFill>
                        <pic:spPr bwMode="auto">
                          <a:xfrm>
                            <a:off x="0" y="0"/>
                            <a:ext cx="1546438" cy="754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3" w:type="dxa"/>
            <w:tcBorders>
              <w:top w:val="dashed" w:sz="4" w:space="0" w:color="auto"/>
              <w:left w:val="nil"/>
              <w:bottom w:val="nil"/>
            </w:tcBorders>
            <w:vAlign w:val="center"/>
          </w:tcPr>
          <w:p w14:paraId="1B0C2DE5" w14:textId="77777777" w:rsidR="0029651C" w:rsidRPr="00B012FC" w:rsidRDefault="0029651C" w:rsidP="00C23D91">
            <w:pPr>
              <w:rPr>
                <w:rFonts w:ascii="Maiandra GD" w:hAnsi="Maiandra GD"/>
                <w:sz w:val="28"/>
                <w:szCs w:val="28"/>
              </w:rPr>
            </w:pPr>
            <w:r>
              <w:rPr>
                <w:rFonts w:ascii="Maiandra GD" w:hAnsi="Maiandra GD"/>
                <w:sz w:val="28"/>
                <w:szCs w:val="28"/>
              </w:rPr>
              <w:sym w:font="Wingdings" w:char="F0F0"/>
            </w:r>
            <w:r>
              <w:rPr>
                <w:rFonts w:ascii="Maiandra GD" w:hAnsi="Maiandra GD"/>
                <w:sz w:val="28"/>
                <w:szCs w:val="28"/>
              </w:rPr>
              <w:t xml:space="preserve"> J’utilise les </w:t>
            </w:r>
            <w:r w:rsidRPr="00B012FC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explications</w:t>
            </w:r>
            <w:r>
              <w:rPr>
                <w:rFonts w:ascii="Maiandra GD" w:hAnsi="Maiandra GD"/>
                <w:sz w:val="28"/>
                <w:szCs w:val="28"/>
              </w:rPr>
              <w:t xml:space="preserve"> et </w:t>
            </w:r>
            <w:r w:rsidRPr="00B012FC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techniques</w:t>
            </w:r>
            <w:r>
              <w:rPr>
                <w:rFonts w:ascii="Maiandra GD" w:hAnsi="Maiandra GD"/>
                <w:sz w:val="28"/>
                <w:szCs w:val="28"/>
              </w:rPr>
              <w:t xml:space="preserve"> ci-dessous.</w:t>
            </w:r>
          </w:p>
        </w:tc>
      </w:tr>
      <w:tr w:rsidR="0029651C" w:rsidRPr="00555B3F" w14:paraId="0356E99C" w14:textId="77777777" w:rsidTr="00C23D91">
        <w:trPr>
          <w:trHeight w:val="70"/>
        </w:trPr>
        <w:tc>
          <w:tcPr>
            <w:tcW w:w="10905" w:type="dxa"/>
            <w:gridSpan w:val="2"/>
            <w:tcBorders>
              <w:top w:val="nil"/>
            </w:tcBorders>
            <w:vAlign w:val="center"/>
          </w:tcPr>
          <w:p w14:paraId="4580D96D" w14:textId="77777777" w:rsidR="0029651C" w:rsidRDefault="0029651C" w:rsidP="00C23D91">
            <w:pPr>
              <w:rPr>
                <w:rFonts w:ascii="Maiandra GD" w:hAnsi="Maiandra GD"/>
                <w:noProof/>
                <w:sz w:val="28"/>
                <w:szCs w:val="28"/>
              </w:rPr>
            </w:pPr>
            <w:r w:rsidRPr="00E37F03">
              <w:rPr>
                <w:rFonts w:ascii="Maiandra GD" w:hAnsi="Maiandra GD"/>
                <w:noProof/>
                <w:sz w:val="28"/>
                <w:szCs w:val="28"/>
              </w:rPr>
              <w:t xml:space="preserve">Une </w:t>
            </w:r>
            <w:r w:rsidRPr="00E37F03">
              <w:rPr>
                <w:rFonts w:ascii="Maiandra GD" w:hAnsi="Maiandra GD"/>
                <w:b/>
                <w:bCs/>
                <w:noProof/>
                <w:color w:val="FF0000"/>
                <w:sz w:val="28"/>
                <w:szCs w:val="28"/>
              </w:rPr>
              <w:t>situation de proportionnalité</w:t>
            </w:r>
            <w:r w:rsidRPr="00E37F03">
              <w:rPr>
                <w:rFonts w:ascii="Maiandra GD" w:hAnsi="Maiandra GD"/>
                <w:noProof/>
                <w:color w:val="FF0000"/>
                <w:sz w:val="28"/>
                <w:szCs w:val="28"/>
              </w:rPr>
              <w:t xml:space="preserve"> </w:t>
            </w:r>
            <w:r w:rsidRPr="00E37F03">
              <w:rPr>
                <w:rFonts w:ascii="Maiandra GD" w:hAnsi="Maiandra GD"/>
                <w:noProof/>
                <w:sz w:val="28"/>
                <w:szCs w:val="28"/>
              </w:rPr>
              <w:t xml:space="preserve">peut être représentée dans un tableau : le </w:t>
            </w:r>
            <w:r w:rsidRPr="00E37F03">
              <w:rPr>
                <w:rFonts w:ascii="Maiandra GD" w:hAnsi="Maiandra GD"/>
                <w:b/>
                <w:bCs/>
                <w:noProof/>
                <w:color w:val="FF0000"/>
                <w:sz w:val="28"/>
                <w:szCs w:val="28"/>
              </w:rPr>
              <w:t>tableau de proportionnalité</w:t>
            </w:r>
            <w:r w:rsidRPr="00E37F03">
              <w:rPr>
                <w:rFonts w:ascii="Maiandra GD" w:hAnsi="Maiandra GD"/>
                <w:noProof/>
                <w:sz w:val="28"/>
                <w:szCs w:val="28"/>
              </w:rPr>
              <w:t>.</w:t>
            </w:r>
          </w:p>
          <w:p w14:paraId="7B220EEC" w14:textId="77777777" w:rsidR="0029651C" w:rsidRDefault="0029651C" w:rsidP="00C23D91">
            <w:pPr>
              <w:jc w:val="center"/>
              <w:rPr>
                <w:rFonts w:ascii="Maiandra GD" w:hAnsi="Maiandra GD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FC0C874" wp14:editId="41D6DFC9">
                  <wp:extent cx="5124203" cy="860961"/>
                  <wp:effectExtent l="0" t="0" r="635" b="0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26099" cy="861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A37C40" w14:textId="77777777" w:rsidR="0029651C" w:rsidRDefault="0029651C" w:rsidP="00C23D91">
            <w:pPr>
              <w:rPr>
                <w:rFonts w:ascii="Maiandra GD" w:hAnsi="Maiandra GD"/>
                <w:noProof/>
                <w:sz w:val="28"/>
                <w:szCs w:val="28"/>
              </w:rPr>
            </w:pPr>
            <w:r w:rsidRPr="00E37F03">
              <w:rPr>
                <w:rFonts w:ascii="Maiandra GD" w:hAnsi="Maiandra GD"/>
                <w:noProof/>
                <w:sz w:val="28"/>
                <w:szCs w:val="28"/>
              </w:rPr>
              <w:t xml:space="preserve">Pour </w:t>
            </w:r>
            <w:r w:rsidRPr="00555B3F">
              <w:rPr>
                <w:rFonts w:ascii="Maiandra GD" w:hAnsi="Maiandra GD"/>
                <w:b/>
                <w:bCs/>
                <w:noProof/>
                <w:color w:val="FF0000"/>
                <w:sz w:val="28"/>
                <w:szCs w:val="28"/>
              </w:rPr>
              <w:t>passer d’une ligne à l’autre</w:t>
            </w:r>
            <w:r w:rsidRPr="00E37F03">
              <w:rPr>
                <w:rFonts w:ascii="Maiandra GD" w:hAnsi="Maiandra GD"/>
                <w:noProof/>
                <w:sz w:val="28"/>
                <w:szCs w:val="28"/>
              </w:rPr>
              <w:t xml:space="preserve">, on </w:t>
            </w:r>
            <w:r w:rsidRPr="00555B3F">
              <w:rPr>
                <w:rFonts w:ascii="Maiandra GD" w:hAnsi="Maiandra GD"/>
                <w:b/>
                <w:bCs/>
                <w:noProof/>
                <w:color w:val="FF0000"/>
                <w:sz w:val="28"/>
                <w:szCs w:val="28"/>
              </w:rPr>
              <w:t>multiplie</w:t>
            </w:r>
            <w:r w:rsidRPr="00E37F03">
              <w:rPr>
                <w:rFonts w:ascii="Maiandra GD" w:hAnsi="Maiandra GD"/>
                <w:noProof/>
                <w:sz w:val="28"/>
                <w:szCs w:val="28"/>
              </w:rPr>
              <w:t xml:space="preserve"> ou on </w:t>
            </w:r>
            <w:r w:rsidRPr="00555B3F">
              <w:rPr>
                <w:rFonts w:ascii="Maiandra GD" w:hAnsi="Maiandra GD"/>
                <w:b/>
                <w:bCs/>
                <w:noProof/>
                <w:color w:val="FF0000"/>
                <w:sz w:val="28"/>
                <w:szCs w:val="28"/>
              </w:rPr>
              <w:t>divise</w:t>
            </w:r>
            <w:r w:rsidRPr="00E37F03">
              <w:rPr>
                <w:rFonts w:ascii="Maiandra GD" w:hAnsi="Maiandra GD"/>
                <w:noProof/>
                <w:sz w:val="28"/>
                <w:szCs w:val="28"/>
              </w:rPr>
              <w:t xml:space="preserve"> toujours par le </w:t>
            </w:r>
            <w:r w:rsidRPr="00555B3F">
              <w:rPr>
                <w:rFonts w:ascii="Maiandra GD" w:hAnsi="Maiandra GD"/>
                <w:b/>
                <w:bCs/>
                <w:noProof/>
                <w:color w:val="FF0000"/>
                <w:sz w:val="28"/>
                <w:szCs w:val="28"/>
              </w:rPr>
              <w:t>même nombre</w:t>
            </w:r>
            <w:r w:rsidRPr="00E37F03">
              <w:rPr>
                <w:rFonts w:ascii="Maiandra GD" w:hAnsi="Maiandra GD"/>
                <w:noProof/>
                <w:sz w:val="28"/>
                <w:szCs w:val="28"/>
              </w:rPr>
              <w:t>.</w:t>
            </w:r>
          </w:p>
          <w:p w14:paraId="6EE2A1A7" w14:textId="77777777" w:rsidR="0029651C" w:rsidRDefault="0029651C" w:rsidP="00C23D91">
            <w:pPr>
              <w:jc w:val="center"/>
              <w:rPr>
                <w:rFonts w:ascii="Maiandra GD" w:hAnsi="Maiandra GD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53ED18" wp14:editId="0DBBB213">
                  <wp:extent cx="6412027" cy="1008000"/>
                  <wp:effectExtent l="0" t="0" r="8255" b="1905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12027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606DEC" w14:textId="77777777" w:rsidR="0029651C" w:rsidRDefault="0029651C" w:rsidP="00C23D91">
            <w:pPr>
              <w:rPr>
                <w:rFonts w:ascii="Maiandra GD" w:hAnsi="Maiandra GD"/>
                <w:sz w:val="28"/>
                <w:szCs w:val="28"/>
              </w:rPr>
            </w:pPr>
            <w:r w:rsidRPr="00555B3F">
              <w:rPr>
                <w:rFonts w:ascii="Maiandra GD" w:hAnsi="Maiandra GD"/>
                <w:sz w:val="28"/>
                <w:szCs w:val="28"/>
              </w:rPr>
              <w:t xml:space="preserve">On peut </w:t>
            </w:r>
            <w:r w:rsidRPr="00555B3F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 xml:space="preserve">passer d’une colonne à l’autre </w:t>
            </w:r>
            <w:r w:rsidRPr="00555B3F">
              <w:rPr>
                <w:rFonts w:ascii="Maiandra GD" w:hAnsi="Maiandra GD"/>
                <w:sz w:val="28"/>
                <w:szCs w:val="28"/>
              </w:rPr>
              <w:t xml:space="preserve">en </w:t>
            </w:r>
            <w:r w:rsidRPr="00555B3F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multipliant</w:t>
            </w:r>
            <w:r w:rsidRPr="00555B3F">
              <w:rPr>
                <w:rFonts w:ascii="Maiandra GD" w:hAnsi="Maiandra GD"/>
                <w:sz w:val="28"/>
                <w:szCs w:val="28"/>
              </w:rPr>
              <w:t xml:space="preserve"> ou en </w:t>
            </w:r>
            <w:r w:rsidRPr="00555B3F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divisant</w:t>
            </w:r>
            <w:r w:rsidRPr="00555B3F">
              <w:rPr>
                <w:rFonts w:ascii="Maiandra GD" w:hAnsi="Maiandra GD"/>
                <w:sz w:val="28"/>
                <w:szCs w:val="28"/>
              </w:rPr>
              <w:t xml:space="preserve"> par le </w:t>
            </w:r>
            <w:r w:rsidRPr="00555B3F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même nombre</w:t>
            </w:r>
            <w:r w:rsidRPr="00555B3F">
              <w:rPr>
                <w:rFonts w:ascii="Maiandra GD" w:hAnsi="Maiandra GD"/>
                <w:sz w:val="28"/>
                <w:szCs w:val="28"/>
              </w:rPr>
              <w:t>.</w:t>
            </w:r>
          </w:p>
          <w:p w14:paraId="196599BB" w14:textId="77777777" w:rsidR="0029651C" w:rsidRDefault="0029651C" w:rsidP="00C23D91">
            <w:pPr>
              <w:jc w:val="center"/>
              <w:rPr>
                <w:rFonts w:ascii="Maiandra GD" w:hAnsi="Maiandra GD"/>
                <w:noProof/>
                <w:sz w:val="28"/>
                <w:szCs w:val="28"/>
              </w:rPr>
            </w:pPr>
            <w:r w:rsidRPr="00555B3F">
              <w:rPr>
                <w:rFonts w:ascii="Maiandra GD" w:hAnsi="Maiandra GD"/>
                <w:noProof/>
                <w:sz w:val="28"/>
                <w:szCs w:val="28"/>
              </w:rPr>
              <w:drawing>
                <wp:inline distT="0" distB="0" distL="0" distR="0" wp14:anchorId="74AB3C38" wp14:editId="68322ED2">
                  <wp:extent cx="5325995" cy="1585356"/>
                  <wp:effectExtent l="0" t="0" r="8255" b="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2916" cy="1632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C747BD" w14:textId="77777777" w:rsidR="0029651C" w:rsidRDefault="0029651C" w:rsidP="00C23D91">
            <w:pPr>
              <w:rPr>
                <w:rFonts w:ascii="Maiandra GD" w:hAnsi="Maiandra GD"/>
                <w:sz w:val="28"/>
                <w:szCs w:val="28"/>
              </w:rPr>
            </w:pPr>
            <w:r w:rsidRPr="00555B3F">
              <w:rPr>
                <w:rFonts w:ascii="Maiandra GD" w:hAnsi="Maiandra GD"/>
                <w:sz w:val="28"/>
                <w:szCs w:val="28"/>
              </w:rPr>
              <w:t xml:space="preserve">On peut </w:t>
            </w:r>
            <w:r w:rsidRPr="00555B3F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>additionner</w:t>
            </w:r>
            <w:r w:rsidRPr="00555B3F">
              <w:rPr>
                <w:rFonts w:ascii="Maiandra GD" w:hAnsi="Maiandra GD"/>
                <w:sz w:val="28"/>
                <w:szCs w:val="28"/>
              </w:rPr>
              <w:t xml:space="preserve"> </w:t>
            </w:r>
            <w:r w:rsidRPr="00555B3F">
              <w:rPr>
                <w:rFonts w:ascii="Maiandra GD" w:hAnsi="Maiandra GD"/>
                <w:b/>
                <w:bCs/>
                <w:color w:val="FF0000"/>
                <w:sz w:val="28"/>
                <w:szCs w:val="28"/>
              </w:rPr>
              <w:t xml:space="preserve">deux colonnes </w:t>
            </w:r>
            <w:r w:rsidRPr="00555B3F">
              <w:rPr>
                <w:rFonts w:ascii="Maiandra GD" w:hAnsi="Maiandra GD"/>
                <w:sz w:val="28"/>
                <w:szCs w:val="28"/>
              </w:rPr>
              <w:t>entre elles.</w:t>
            </w:r>
          </w:p>
          <w:p w14:paraId="1D180F54" w14:textId="77777777" w:rsidR="0029651C" w:rsidRDefault="0029651C" w:rsidP="00C23D91">
            <w:pPr>
              <w:jc w:val="center"/>
              <w:rPr>
                <w:rFonts w:ascii="Maiandra GD" w:hAnsi="Maiandra GD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3B1F81" wp14:editId="3F348350">
                  <wp:extent cx="5258117" cy="1585355"/>
                  <wp:effectExtent l="0" t="0" r="0" b="0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335614" cy="1608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10D20C" w14:textId="77777777" w:rsidR="0029651C" w:rsidRPr="00555B3F" w:rsidRDefault="0029651C" w:rsidP="00C23D91">
            <w:pPr>
              <w:rPr>
                <w:rFonts w:ascii="Maiandra GD" w:hAnsi="Maiandra GD"/>
              </w:rPr>
            </w:pPr>
            <w:r w:rsidRPr="00555B3F">
              <w:rPr>
                <w:rFonts w:ascii="Maiandra GD" w:hAnsi="Maiandra GD"/>
                <w:sz w:val="28"/>
                <w:szCs w:val="28"/>
              </w:rPr>
              <w:t xml:space="preserve">Il est parfois nécessaire de faire </w:t>
            </w:r>
            <w:r w:rsidRPr="00555B3F">
              <w:rPr>
                <w:rFonts w:ascii="Maiandra GD" w:hAnsi="Maiandra GD"/>
                <w:b/>
                <w:color w:val="FF0000"/>
                <w:sz w:val="28"/>
                <w:szCs w:val="28"/>
              </w:rPr>
              <w:t>plusieurs de ces transformations</w:t>
            </w:r>
            <w:r w:rsidRPr="00555B3F">
              <w:rPr>
                <w:rFonts w:ascii="Maiandra GD" w:hAnsi="Maiandra GD"/>
                <w:sz w:val="28"/>
                <w:szCs w:val="28"/>
              </w:rPr>
              <w:t xml:space="preserve"> pour trouver la réponse à une question.</w:t>
            </w:r>
          </w:p>
        </w:tc>
      </w:tr>
    </w:tbl>
    <w:p w14:paraId="17453811" w14:textId="15942E6B" w:rsidR="00DA0E3D" w:rsidRDefault="00DA0E3D" w:rsidP="00787C8B">
      <w:pPr>
        <w:rPr>
          <w:rFonts w:ascii="Maiandra GD" w:hAnsi="Maiandra GD"/>
        </w:rPr>
      </w:pPr>
    </w:p>
    <w:p w14:paraId="70C584C7" w14:textId="77777777" w:rsidR="00DA0E3D" w:rsidRPr="0051679A" w:rsidRDefault="00DA0E3D" w:rsidP="00787C8B">
      <w:pPr>
        <w:rPr>
          <w:rFonts w:ascii="Maiandra GD" w:hAnsi="Maiandra GD"/>
        </w:rPr>
      </w:pPr>
    </w:p>
    <w:sectPr w:rsidR="00DA0E3D" w:rsidRPr="0051679A" w:rsidSect="00DA0E3D">
      <w:type w:val="continuous"/>
      <w:pgSz w:w="11906" w:h="16838"/>
      <w:pgMar w:top="426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33A8E"/>
    <w:multiLevelType w:val="hybridMultilevel"/>
    <w:tmpl w:val="70E47D90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877800"/>
    <w:multiLevelType w:val="hybridMultilevel"/>
    <w:tmpl w:val="38C2DD94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9E0046"/>
    <w:multiLevelType w:val="hybridMultilevel"/>
    <w:tmpl w:val="20C47D20"/>
    <w:lvl w:ilvl="0" w:tplc="0B8C3D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7C0"/>
    <w:rsid w:val="00092ED8"/>
    <w:rsid w:val="000A41C2"/>
    <w:rsid w:val="000F5B18"/>
    <w:rsid w:val="001011D1"/>
    <w:rsid w:val="001F352A"/>
    <w:rsid w:val="0029651C"/>
    <w:rsid w:val="002B383D"/>
    <w:rsid w:val="002E4FCF"/>
    <w:rsid w:val="004205DE"/>
    <w:rsid w:val="00441BCC"/>
    <w:rsid w:val="005021CF"/>
    <w:rsid w:val="005147A8"/>
    <w:rsid w:val="0051679A"/>
    <w:rsid w:val="0060637A"/>
    <w:rsid w:val="00711684"/>
    <w:rsid w:val="0073218E"/>
    <w:rsid w:val="00787C8B"/>
    <w:rsid w:val="0079010F"/>
    <w:rsid w:val="00882B78"/>
    <w:rsid w:val="008C5F83"/>
    <w:rsid w:val="00936039"/>
    <w:rsid w:val="00A03378"/>
    <w:rsid w:val="00A5144E"/>
    <w:rsid w:val="00AC39E7"/>
    <w:rsid w:val="00B4278E"/>
    <w:rsid w:val="00B67832"/>
    <w:rsid w:val="00BD37C0"/>
    <w:rsid w:val="00D338B4"/>
    <w:rsid w:val="00D92F04"/>
    <w:rsid w:val="00DA0E3D"/>
    <w:rsid w:val="00DF7185"/>
    <w:rsid w:val="00F0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D5581E2"/>
  <w15:chartTrackingRefBased/>
  <w15:docId w15:val="{D26AD6FC-CC9E-40E1-ACBF-40B8BBF7E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82B7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5144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514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VOC 2                                                Les familles de mots</vt:lpstr>
    </vt:vector>
  </TitlesOfParts>
  <Company>Hewlett-Packard</Company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VOC 2                                                Les familles de mots</dc:title>
  <dc:subject/>
  <dc:creator>Maxime PAUL</dc:creator>
  <cp:keywords/>
  <cp:lastModifiedBy>Maxime Paul</cp:lastModifiedBy>
  <cp:revision>2</cp:revision>
  <cp:lastPrinted>2011-09-11T07:14:00Z</cp:lastPrinted>
  <dcterms:created xsi:type="dcterms:W3CDTF">2022-03-06T08:56:00Z</dcterms:created>
  <dcterms:modified xsi:type="dcterms:W3CDTF">2022-03-06T08:56:00Z</dcterms:modified>
</cp:coreProperties>
</file>