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E087" w14:textId="25DC3D5B" w:rsidR="000A41C2" w:rsidRPr="00521985" w:rsidRDefault="004A59E2" w:rsidP="00AA19D0">
      <w:pPr>
        <w:rPr>
          <w:rFonts w:ascii="Maiandra GD" w:hAnsi="Maiandra GD"/>
          <w:b/>
          <w:bCs/>
          <w:sz w:val="28"/>
          <w:u w:val="single" w:color="FF0000"/>
        </w:rPr>
      </w:pPr>
      <w:r>
        <w:rPr>
          <w:rFonts w:ascii="Maiandra GD" w:hAnsi="Maiandra GD"/>
          <w:b/>
          <w:iCs/>
          <w:noProof/>
          <w:color w:val="FF0000"/>
          <w:lang w:eastAsia="ja-JP"/>
        </w:rPr>
        <w:drawing>
          <wp:anchor distT="0" distB="0" distL="114300" distR="114300" simplePos="0" relativeHeight="251658240" behindDoc="0" locked="0" layoutInCell="1" allowOverlap="1" wp14:anchorId="389B9983" wp14:editId="1D324DDF">
            <wp:simplePos x="0" y="0"/>
            <wp:positionH relativeFrom="margin">
              <wp:posOffset>4952778</wp:posOffset>
            </wp:positionH>
            <wp:positionV relativeFrom="margin">
              <wp:posOffset>-166254</wp:posOffset>
            </wp:positionV>
            <wp:extent cx="2159635" cy="21596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38D" w:rsidRPr="00521985">
        <w:rPr>
          <w:rFonts w:ascii="Maiandra GD" w:hAnsi="Maiandra GD"/>
          <w:b/>
          <w:bCs/>
          <w:sz w:val="28"/>
          <w:u w:val="single" w:color="FF0000"/>
        </w:rPr>
        <w:t xml:space="preserve">ORTHO </w:t>
      </w:r>
      <w:r w:rsidR="00F45D0C">
        <w:rPr>
          <w:rFonts w:ascii="Maiandra GD" w:hAnsi="Maiandra GD"/>
          <w:b/>
          <w:bCs/>
          <w:sz w:val="28"/>
          <w:u w:val="single" w:color="FF0000"/>
        </w:rPr>
        <w:t>7</w:t>
      </w:r>
      <w:r w:rsidR="00626E3F" w:rsidRPr="00521985">
        <w:rPr>
          <w:rFonts w:ascii="Maiandra GD" w:hAnsi="Maiandra GD"/>
          <w:sz w:val="28"/>
          <w:u w:color="FF0000"/>
        </w:rPr>
        <w:tab/>
      </w:r>
      <w:r w:rsidR="00626E3F" w:rsidRPr="00521985">
        <w:rPr>
          <w:rFonts w:ascii="Maiandra GD" w:hAnsi="Maiandra GD"/>
          <w:sz w:val="28"/>
          <w:u w:color="FF0000"/>
        </w:rPr>
        <w:tab/>
      </w:r>
      <w:r w:rsidR="00617EFE">
        <w:rPr>
          <w:rFonts w:ascii="Maiandra GD" w:hAnsi="Maiandra GD"/>
          <w:sz w:val="28"/>
          <w:u w:color="FF0000"/>
        </w:rPr>
        <w:tab/>
      </w:r>
      <w:r w:rsidR="00617EFE">
        <w:rPr>
          <w:rFonts w:ascii="Maiandra GD" w:hAnsi="Maiandra GD"/>
          <w:sz w:val="28"/>
          <w:u w:color="FF0000"/>
        </w:rPr>
        <w:tab/>
      </w:r>
      <w:r w:rsidR="000B797A" w:rsidRPr="00521985">
        <w:rPr>
          <w:rFonts w:ascii="Maiandra GD" w:hAnsi="Maiandra GD"/>
          <w:b/>
          <w:bCs/>
          <w:sz w:val="28"/>
          <w:u w:val="single" w:color="FF0000"/>
        </w:rPr>
        <w:t>Participe passé ou infinitif</w:t>
      </w:r>
    </w:p>
    <w:p w14:paraId="56179074" w14:textId="77777777" w:rsidR="00683B08" w:rsidRDefault="00683B08" w:rsidP="00AA19D0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365368" w:rsidRPr="006544AC" w14:paraId="7232C885" w14:textId="77777777" w:rsidTr="00495C81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0DA441" w14:textId="77777777" w:rsidR="00365368" w:rsidRPr="00314551" w:rsidRDefault="00365368" w:rsidP="00495C81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36343F4" w14:textId="77777777" w:rsidR="00365368" w:rsidRPr="006544AC" w:rsidRDefault="00365368" w:rsidP="00495C81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365368" w:rsidRPr="006544AC" w14:paraId="2AB98E10" w14:textId="77777777" w:rsidTr="00365368">
        <w:trPr>
          <w:cantSplit/>
          <w:trHeight w:val="1141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21439133" w14:textId="77777777" w:rsidR="00365368" w:rsidRPr="006544AC" w:rsidRDefault="00365368" w:rsidP="00495C81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ORTHO </w:t>
            </w:r>
            <w:r w:rsidR="00F45D0C">
              <w:rPr>
                <w:rFonts w:ascii="Maiandra GD" w:hAnsi="Maiandra GD"/>
                <w:b/>
                <w:i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26272C" w14:textId="77777777" w:rsidR="00365368" w:rsidRPr="00484208" w:rsidRDefault="00365368" w:rsidP="00495C81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 w:rsidRPr="006D0C5E"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365368">
              <w:rPr>
                <w:rFonts w:ascii="Maiandra GD" w:hAnsi="Maiandra GD"/>
                <w:i/>
                <w:iCs/>
              </w:rPr>
              <w:t>Je sais distinguer le participe passé de l’infinitif d’un verbe du premier groupe.</w:t>
            </w:r>
          </w:p>
        </w:tc>
      </w:tr>
    </w:tbl>
    <w:p w14:paraId="2B8BD5CE" w14:textId="77777777" w:rsidR="00365368" w:rsidRPr="00AA19D0" w:rsidRDefault="00365368" w:rsidP="00AA19D0">
      <w:pPr>
        <w:rPr>
          <w:rFonts w:ascii="Maiandra GD" w:hAnsi="Maiandra GD"/>
        </w:rPr>
      </w:pPr>
    </w:p>
    <w:p w14:paraId="347F4484" w14:textId="77777777" w:rsidR="004A59E2" w:rsidRDefault="004A59E2" w:rsidP="00477EC2">
      <w:pPr>
        <w:rPr>
          <w:rFonts w:ascii="Maiandra GD" w:hAnsi="Maiandra GD"/>
        </w:rPr>
      </w:pPr>
    </w:p>
    <w:p w14:paraId="37B5B6CA" w14:textId="77777777" w:rsidR="004A59E2" w:rsidRDefault="004A59E2" w:rsidP="00477EC2">
      <w:pPr>
        <w:rPr>
          <w:rFonts w:ascii="Maiandra GD" w:hAnsi="Maiandra GD"/>
        </w:rPr>
      </w:pPr>
    </w:p>
    <w:p w14:paraId="0D60FC88" w14:textId="77777777" w:rsidR="004A59E2" w:rsidRDefault="004A59E2" w:rsidP="00477EC2">
      <w:pPr>
        <w:rPr>
          <w:rFonts w:ascii="Maiandra GD" w:hAnsi="Maiandra GD"/>
        </w:rPr>
      </w:pPr>
    </w:p>
    <w:p w14:paraId="2E95F915" w14:textId="51322FCF" w:rsidR="00477EC2" w:rsidRPr="001915F8" w:rsidRDefault="00477EC2" w:rsidP="00477EC2">
      <w:pPr>
        <w:rPr>
          <w:rFonts w:ascii="Maiandra GD" w:hAnsi="Maiandra GD"/>
        </w:rPr>
      </w:pPr>
      <w:r w:rsidRPr="001915F8">
        <w:rPr>
          <w:rFonts w:ascii="Maiandra GD" w:hAnsi="Maiandra GD"/>
        </w:rPr>
        <w:t xml:space="preserve">Il ne faut pas confondre le </w:t>
      </w:r>
      <w:r w:rsidRPr="001915F8">
        <w:rPr>
          <w:rFonts w:ascii="Maiandra GD" w:hAnsi="Maiandra GD"/>
          <w:b/>
          <w:color w:val="FF0000"/>
        </w:rPr>
        <w:t>participe passé</w:t>
      </w:r>
      <w:r w:rsidRPr="001915F8">
        <w:rPr>
          <w:rFonts w:ascii="Maiandra GD" w:hAnsi="Maiandra GD"/>
          <w:b/>
        </w:rPr>
        <w:t xml:space="preserve"> </w:t>
      </w:r>
      <w:r w:rsidRPr="001915F8">
        <w:rPr>
          <w:rFonts w:ascii="Maiandra GD" w:hAnsi="Maiandra GD"/>
        </w:rPr>
        <w:t>des verbes du premier groupe en</w:t>
      </w:r>
      <w:r w:rsidRPr="001915F8">
        <w:rPr>
          <w:rFonts w:ascii="Maiandra GD" w:hAnsi="Maiandra GD"/>
          <w:b/>
        </w:rPr>
        <w:t xml:space="preserve"> </w:t>
      </w:r>
      <w:r w:rsidRPr="001915F8">
        <w:rPr>
          <w:rFonts w:ascii="Maiandra GD" w:hAnsi="Maiandra GD"/>
          <w:b/>
          <w:color w:val="FF0000"/>
        </w:rPr>
        <w:t>é</w:t>
      </w:r>
      <w:r>
        <w:rPr>
          <w:rFonts w:ascii="Maiandra GD" w:hAnsi="Maiandra GD"/>
        </w:rPr>
        <w:t>,</w:t>
      </w:r>
      <w:r w:rsidRPr="001915F8">
        <w:rPr>
          <w:rFonts w:ascii="Maiandra GD" w:hAnsi="Maiandra GD"/>
        </w:rPr>
        <w:t xml:space="preserve"> l’</w:t>
      </w:r>
      <w:r w:rsidRPr="001915F8">
        <w:rPr>
          <w:rFonts w:ascii="Maiandra GD" w:hAnsi="Maiandra GD"/>
          <w:b/>
          <w:color w:val="FF0000"/>
        </w:rPr>
        <w:t>infinitif</w:t>
      </w:r>
      <w:r w:rsidRPr="001915F8">
        <w:rPr>
          <w:rFonts w:ascii="Maiandra GD" w:hAnsi="Maiandra GD"/>
        </w:rPr>
        <w:t xml:space="preserve"> de ces verbes en </w:t>
      </w:r>
      <w:r w:rsidRPr="001915F8">
        <w:rPr>
          <w:rFonts w:ascii="Maiandra GD" w:hAnsi="Maiandra GD"/>
          <w:b/>
          <w:color w:val="FF0000"/>
        </w:rPr>
        <w:t>er</w:t>
      </w:r>
      <w:r>
        <w:rPr>
          <w:rFonts w:ascii="Maiandra GD" w:hAnsi="Maiandra GD"/>
        </w:rPr>
        <w:t xml:space="preserve"> et la forme conjugué à l’imparfait, en </w:t>
      </w:r>
      <w:r w:rsidRPr="001915F8">
        <w:rPr>
          <w:rFonts w:ascii="Maiandra GD" w:hAnsi="Maiandra GD"/>
          <w:b/>
          <w:color w:val="FF0000"/>
        </w:rPr>
        <w:t>ais</w:t>
      </w:r>
      <w:r>
        <w:rPr>
          <w:rFonts w:ascii="Maiandra GD" w:hAnsi="Maiandra GD"/>
        </w:rPr>
        <w:t xml:space="preserve"> ou </w:t>
      </w:r>
      <w:r w:rsidRPr="001915F8">
        <w:rPr>
          <w:rFonts w:ascii="Maiandra GD" w:hAnsi="Maiandra GD"/>
          <w:b/>
          <w:color w:val="FF0000"/>
        </w:rPr>
        <w:t>ait</w:t>
      </w:r>
      <w:r>
        <w:rPr>
          <w:rFonts w:ascii="Maiandra GD" w:hAnsi="Maiandra GD"/>
        </w:rPr>
        <w:t>.</w:t>
      </w:r>
    </w:p>
    <w:p w14:paraId="4A816BC7" w14:textId="77777777" w:rsidR="00477EC2" w:rsidRPr="001915F8" w:rsidRDefault="00477EC2" w:rsidP="00477EC2">
      <w:pPr>
        <w:rPr>
          <w:rFonts w:ascii="Maiandra GD" w:hAnsi="Maiandra GD"/>
        </w:rPr>
      </w:pPr>
    </w:p>
    <w:p w14:paraId="62108044" w14:textId="77777777" w:rsidR="00477EC2" w:rsidRPr="007058EA" w:rsidRDefault="00477EC2" w:rsidP="00477EC2">
      <w:pPr>
        <w:rPr>
          <w:rFonts w:ascii="Maiandra GD" w:hAnsi="Maiandra GD"/>
          <w:b/>
          <w:iCs/>
          <w:u w:val="single"/>
          <w:lang w:eastAsia="ja-JP"/>
        </w:rPr>
      </w:pPr>
      <w:r w:rsidRPr="007058EA">
        <w:rPr>
          <w:rFonts w:ascii="Maiandra GD" w:hAnsi="Maiandra GD"/>
          <w:b/>
          <w:iCs/>
          <w:u w:val="single"/>
          <w:lang w:eastAsia="ja-JP"/>
        </w:rPr>
        <w:t>Technique</w:t>
      </w:r>
      <w:r>
        <w:rPr>
          <w:rFonts w:ascii="Maiandra GD" w:hAnsi="Maiandra GD"/>
          <w:b/>
          <w:iCs/>
          <w:u w:val="single"/>
          <w:lang w:eastAsia="ja-JP"/>
        </w:rPr>
        <w:t>s</w:t>
      </w:r>
    </w:p>
    <w:p w14:paraId="2E159BC7" w14:textId="77777777" w:rsidR="00477EC2" w:rsidRDefault="00477EC2" w:rsidP="00477EC2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>Remplacer le verbe par MORDRE :</w:t>
      </w:r>
    </w:p>
    <w:p w14:paraId="0E05EA6D" w14:textId="77777777" w:rsidR="00477EC2" w:rsidRDefault="00477EC2" w:rsidP="00477EC2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er</w:t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 3" w:char="F051"/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mordre</w:t>
      </w:r>
    </w:p>
    <w:p w14:paraId="13FF15DE" w14:textId="77777777" w:rsidR="00477EC2" w:rsidRDefault="00477EC2" w:rsidP="00477EC2">
      <w:pPr>
        <w:rPr>
          <w:rFonts w:ascii="Maiandra GD" w:hAnsi="Maiandra GD"/>
          <w:iCs/>
          <w:lang w:eastAsia="ja-JP"/>
        </w:rPr>
      </w:pPr>
      <w:r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é</w:t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 3" w:char="F051"/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mordu</w:t>
      </w:r>
    </w:p>
    <w:p w14:paraId="1732EF2B" w14:textId="32B005D3" w:rsidR="00495C81" w:rsidRPr="00495C81" w:rsidRDefault="00477EC2" w:rsidP="004A59E2">
      <w:pPr>
        <w:rPr>
          <w:rFonts w:ascii="Maiandra GD" w:hAnsi="Maiandra GD"/>
          <w:sz w:val="32"/>
          <w:szCs w:val="28"/>
        </w:rPr>
      </w:pPr>
      <w:r>
        <w:rPr>
          <w:rFonts w:ascii="Maiandra GD" w:hAnsi="Maiandra GD"/>
          <w:iCs/>
          <w:lang w:eastAsia="ja-JP"/>
        </w:rPr>
        <w:tab/>
      </w:r>
      <w:r>
        <w:rPr>
          <w:rFonts w:ascii="Maiandra GD" w:hAnsi="Maiandra GD"/>
          <w:b/>
          <w:iCs/>
          <w:color w:val="FF0000"/>
          <w:lang w:eastAsia="ja-JP"/>
        </w:rPr>
        <w:t>ait</w:t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iCs/>
          <w:lang w:eastAsia="ja-JP"/>
        </w:rPr>
        <w:sym w:font="Wingdings 3" w:char="F051"/>
      </w:r>
      <w:r w:rsidRPr="001817EB">
        <w:rPr>
          <w:rFonts w:ascii="Maiandra GD" w:hAnsi="Maiandra GD"/>
          <w:iCs/>
          <w:lang w:eastAsia="ja-JP"/>
        </w:rPr>
        <w:t xml:space="preserve"> </w:t>
      </w:r>
      <w:r>
        <w:rPr>
          <w:rFonts w:ascii="Maiandra GD" w:hAnsi="Maiandra GD"/>
          <w:b/>
          <w:iCs/>
          <w:color w:val="FF0000"/>
          <w:lang w:eastAsia="ja-JP"/>
        </w:rPr>
        <w:t>mordait</w:t>
      </w:r>
    </w:p>
    <w:p w14:paraId="180E049D" w14:textId="77777777" w:rsidR="00495C81" w:rsidRPr="00E23F67" w:rsidRDefault="00495C81" w:rsidP="00365368">
      <w:pPr>
        <w:rPr>
          <w:rFonts w:ascii="Maiandra GD" w:hAnsi="Maiandra GD"/>
          <w:szCs w:val="28"/>
        </w:rPr>
      </w:pPr>
    </w:p>
    <w:sectPr w:rsidR="00495C81" w:rsidRPr="00E23F67" w:rsidSect="00495C81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C33"/>
    <w:multiLevelType w:val="hybridMultilevel"/>
    <w:tmpl w:val="23A270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F3829"/>
    <w:multiLevelType w:val="hybridMultilevel"/>
    <w:tmpl w:val="3A0C3B9C"/>
    <w:lvl w:ilvl="0" w:tplc="76C86F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100B1"/>
    <w:multiLevelType w:val="hybridMultilevel"/>
    <w:tmpl w:val="F222A25C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019DE"/>
    <w:rsid w:val="00031C19"/>
    <w:rsid w:val="000A41C2"/>
    <w:rsid w:val="000B797A"/>
    <w:rsid w:val="000C59E2"/>
    <w:rsid w:val="000D2C7F"/>
    <w:rsid w:val="0014517D"/>
    <w:rsid w:val="001D3F8A"/>
    <w:rsid w:val="002340FA"/>
    <w:rsid w:val="003547ED"/>
    <w:rsid w:val="00365368"/>
    <w:rsid w:val="003D448B"/>
    <w:rsid w:val="00477EC2"/>
    <w:rsid w:val="00495C81"/>
    <w:rsid w:val="004A59E2"/>
    <w:rsid w:val="004E02E7"/>
    <w:rsid w:val="00521985"/>
    <w:rsid w:val="00526409"/>
    <w:rsid w:val="00534249"/>
    <w:rsid w:val="005E23D3"/>
    <w:rsid w:val="00617EFE"/>
    <w:rsid w:val="00626E3F"/>
    <w:rsid w:val="00656A5C"/>
    <w:rsid w:val="00683B08"/>
    <w:rsid w:val="00743019"/>
    <w:rsid w:val="007915CF"/>
    <w:rsid w:val="007A6B0C"/>
    <w:rsid w:val="00875247"/>
    <w:rsid w:val="008C6EE7"/>
    <w:rsid w:val="00AA19D0"/>
    <w:rsid w:val="00B4638D"/>
    <w:rsid w:val="00BD37C0"/>
    <w:rsid w:val="00C918A9"/>
    <w:rsid w:val="00E23F67"/>
    <w:rsid w:val="00E4622C"/>
    <w:rsid w:val="00F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8CE13F"/>
  <w15:chartTrackingRefBased/>
  <w15:docId w15:val="{0ADC60B5-B781-48B0-A58E-04AA5CB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A2B8-74FA-4B42-A08A-9AD1DC8A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ORTHO 1                                   Le genre des noms</vt:lpstr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 1                                   Le genre des noms</dc:title>
  <dc:subject/>
  <dc:creator>Maxime PAUL</dc:creator>
  <cp:keywords/>
  <dc:description/>
  <cp:lastModifiedBy>Maxime Paul</cp:lastModifiedBy>
  <cp:revision>2</cp:revision>
  <dcterms:created xsi:type="dcterms:W3CDTF">2021-07-04T07:26:00Z</dcterms:created>
  <dcterms:modified xsi:type="dcterms:W3CDTF">2021-07-04T07:26:00Z</dcterms:modified>
</cp:coreProperties>
</file>