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7DDF" w14:textId="77777777" w:rsidR="00EC4C3D" w:rsidRDefault="00EC4C3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bookmarkStart w:id="0" w:name="_GoBack"/>
      <w:bookmarkEnd w:id="0"/>
      <w:r>
        <w:rPr>
          <w:rFonts w:ascii="Maiandra GD" w:hAnsi="Maiandra GD"/>
          <w:b/>
          <w:color w:val="FF0000"/>
          <w:sz w:val="48"/>
        </w:rPr>
        <w:t xml:space="preserve">Jeu de memory sur </w:t>
      </w:r>
    </w:p>
    <w:p w14:paraId="4A2397D2" w14:textId="77777777" w:rsidR="00EC4C3D" w:rsidRPr="00EF2840" w:rsidRDefault="00EC4C3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r>
        <w:rPr>
          <w:rFonts w:ascii="Maiandra GD" w:hAnsi="Maiandra GD"/>
          <w:b/>
          <w:color w:val="FF0000"/>
          <w:sz w:val="48"/>
        </w:rPr>
        <w:t>les membres de la famille (en anglais)</w:t>
      </w:r>
    </w:p>
    <w:p w14:paraId="52843BE3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35FA632F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Matériel :</w:t>
      </w:r>
    </w:p>
    <w:p w14:paraId="61BBD53E" w14:textId="77777777" w:rsidR="00EC4C3D" w:rsidRDefault="00EC4C3D" w:rsidP="00EC4C3D">
      <w:pPr>
        <w:spacing w:after="120"/>
        <w:rPr>
          <w:rFonts w:ascii="Maiandra GD" w:hAnsi="Maiandra GD"/>
        </w:rPr>
      </w:pPr>
      <w:r w:rsidRPr="00475296">
        <w:t>○</w:t>
      </w:r>
      <w:r w:rsidRPr="0047529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22 cartes :</w:t>
      </w:r>
    </w:p>
    <w:p w14:paraId="7DF09D30" w14:textId="77777777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11 cartes avec des images ;</w:t>
      </w:r>
    </w:p>
    <w:p w14:paraId="12CB2956" w14:textId="77777777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11 cartes avec les mots en anglais.</w:t>
      </w:r>
    </w:p>
    <w:p w14:paraId="16FD7521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14831EE6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But du jeu :</w:t>
      </w:r>
    </w:p>
    <w:p w14:paraId="054521F8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Il s’agit de retrouver et de faire correspondre les cartes par paires.</w:t>
      </w:r>
    </w:p>
    <w:p w14:paraId="4834D45A" w14:textId="77777777" w:rsidR="00EC4C3D" w:rsidRDefault="00EC4C3D" w:rsidP="00EC4C3D">
      <w:pPr>
        <w:spacing w:after="120"/>
        <w:rPr>
          <w:rFonts w:ascii="Maiandra GD" w:hAnsi="Maiandra GD"/>
        </w:rPr>
      </w:pPr>
    </w:p>
    <w:p w14:paraId="2DC34F72" w14:textId="77777777" w:rsidR="00EC4C3D" w:rsidRPr="006A71F5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Règles</w:t>
      </w:r>
      <w:r w:rsidRPr="00EF2840">
        <w:rPr>
          <w:rFonts w:ascii="Maiandra GD" w:hAnsi="Maiandra GD"/>
          <w:b/>
          <w:i/>
          <w:color w:val="0070C0"/>
        </w:rPr>
        <w:t xml:space="preserve"> du jeu :</w:t>
      </w:r>
    </w:p>
    <w:p w14:paraId="38CB9E95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Les 22 cartes sont mélangées puis disposées à l’envers sur la table. Le premier joueur retourne deux cartes de couleurs différentes*. Si les deux cartes correspondent, il les ramasse ; dans le cas contraire, il les repose à l’endroit exact où il les avait pris : c’est au joueur suivant de choisir deux cartes.</w:t>
      </w:r>
    </w:p>
    <w:p w14:paraId="768F8F9E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Quand toutes les cartes ont été ramassées, chaque joueur compte combien de cartes sont en sa possession. Celui qui en a le plus gagne la partie.</w:t>
      </w:r>
    </w:p>
    <w:p w14:paraId="7C85AA43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2EE1D4EF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Objectif pédagogique</w:t>
      </w:r>
      <w:r w:rsidRPr="00EF2840">
        <w:rPr>
          <w:rFonts w:ascii="Maiandra GD" w:hAnsi="Maiandra GD"/>
          <w:b/>
          <w:i/>
          <w:color w:val="0070C0"/>
        </w:rPr>
        <w:t> :</w:t>
      </w:r>
    </w:p>
    <w:p w14:paraId="28B2B3C3" w14:textId="77777777" w:rsidR="00EC4C3D" w:rsidRPr="00FE6EDA" w:rsidRDefault="00EC4C3D" w:rsidP="00EC4C3D">
      <w:pPr>
        <w:spacing w:after="120"/>
        <w:rPr>
          <w:rFonts w:ascii="Maiandra GD" w:hAnsi="Maiandra GD"/>
          <w:i/>
        </w:rPr>
      </w:pPr>
      <w:r>
        <w:rPr>
          <w:rFonts w:ascii="Maiandra GD" w:hAnsi="Maiandra GD"/>
        </w:rPr>
        <w:sym w:font="Wingdings" w:char="F08C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i/>
        </w:rPr>
        <w:t>Connaître le vocabulaire des membres de la famille en anglais.</w:t>
      </w:r>
    </w:p>
    <w:p w14:paraId="6AA6F8A2" w14:textId="77777777" w:rsidR="00EC4C3D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</w:p>
    <w:p w14:paraId="229D52EB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Commentaires pédagogiques :</w:t>
      </w:r>
    </w:p>
    <w:p w14:paraId="0882C2B6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Il est préférable d’obliger les élèves à choisir une carte « image » et à nommer ce qui est représenté avant de choisir une carte « mot » : cela favorisera la recherche du mot par l’élève.</w:t>
      </w:r>
    </w:p>
    <w:p w14:paraId="1B748295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En plus des compétences portant sur l’anglais, ce jeu permet également de travailler sur la mémoire et la nécessaire attention des élèves s’ils veulent être efficaces.</w:t>
      </w:r>
    </w:p>
    <w:p w14:paraId="5FC24606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 w:rsidRPr="0007547A">
        <w:rPr>
          <w:rFonts w:ascii="Arial" w:hAnsi="Arial" w:cs="Arial"/>
          <w:lang w:eastAsia="ja-JP"/>
        </w:rPr>
        <w:t>○</w:t>
      </w:r>
      <w:r w:rsidRPr="0007547A">
        <w:rPr>
          <w:rFonts w:ascii="Maiandra GD" w:hAnsi="Maiandra GD" w:cs="Arial"/>
          <w:lang w:eastAsia="ja-JP"/>
        </w:rPr>
        <w:t xml:space="preserve"> </w:t>
      </w:r>
      <w:r>
        <w:rPr>
          <w:rFonts w:ascii="Maiandra GD" w:hAnsi="Maiandra GD" w:cs="Arial"/>
          <w:lang w:eastAsia="ja-JP"/>
        </w:rPr>
        <w:t>Le rôle de l’enseignant dans ce jeu est avant tout de veiller à la bonne prononciation des mots</w:t>
      </w:r>
      <w:r w:rsidRPr="0007547A">
        <w:rPr>
          <w:rFonts w:ascii="Maiandra GD" w:hAnsi="Maiandra GD" w:cs="Arial"/>
          <w:lang w:eastAsia="ja-JP"/>
        </w:rPr>
        <w:t>.</w:t>
      </w:r>
    </w:p>
    <w:p w14:paraId="3B05415A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</w:p>
    <w:p w14:paraId="53A8E61F" w14:textId="77777777" w:rsid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 w:rsidRPr="00FE6EDA">
        <w:rPr>
          <w:rFonts w:ascii="Maiandra GD" w:hAnsi="Maiandra GD" w:cs="Arial"/>
          <w:i/>
          <w:lang w:eastAsia="ja-JP"/>
        </w:rPr>
        <w:t>* On imprimera les deux séries de cartes (</w:t>
      </w:r>
      <w:r>
        <w:rPr>
          <w:rFonts w:ascii="Maiandra GD" w:hAnsi="Maiandra GD" w:cs="Arial"/>
          <w:i/>
          <w:lang w:eastAsia="ja-JP"/>
        </w:rPr>
        <w:t>images</w:t>
      </w:r>
      <w:r w:rsidRPr="00FE6EDA">
        <w:rPr>
          <w:rFonts w:ascii="Maiandra GD" w:hAnsi="Maiandra GD" w:cs="Arial"/>
          <w:i/>
          <w:lang w:eastAsia="ja-JP"/>
        </w:rPr>
        <w:t xml:space="preserve"> et </w:t>
      </w:r>
      <w:r>
        <w:rPr>
          <w:rFonts w:ascii="Maiandra GD" w:hAnsi="Maiandra GD" w:cs="Arial"/>
          <w:i/>
          <w:lang w:eastAsia="ja-JP"/>
        </w:rPr>
        <w:t>mot</w:t>
      </w:r>
      <w:r w:rsidRPr="00FE6EDA">
        <w:rPr>
          <w:rFonts w:ascii="Maiandra GD" w:hAnsi="Maiandra GD" w:cs="Arial"/>
          <w:i/>
          <w:lang w:eastAsia="ja-JP"/>
        </w:rPr>
        <w:t>s) sur des papiers de couleurs différentes.</w:t>
      </w:r>
    </w:p>
    <w:p w14:paraId="11911798" w14:textId="77777777" w:rsidR="00EC4C3D" w:rsidRP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>
        <w:rPr>
          <w:rFonts w:ascii="Maiandra GD" w:hAnsi="Maiandra GD" w:cs="Arial"/>
          <w:i/>
          <w:lang w:eastAsia="ja-JP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79"/>
      </w:tblGrid>
      <w:tr w:rsidR="00EC4C3D" w:rsidRPr="006C6BD1" w14:paraId="3FDCC4FA" w14:textId="77777777" w:rsidTr="00B071FA">
        <w:trPr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642DE04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616AFE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04.25pt;height:99pt;visibility:visible">
                  <v:imagedata r:id="rId4" o:title="Grands-parents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4BF0FB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60AABD71">
                <v:shape id="Image 2" o:spid="_x0000_i1026" type="#_x0000_t75" style="width:99.75pt;height:99pt;visibility:visible">
                  <v:imagedata r:id="rId5" o:title="Parents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68A97F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1132805B">
                <v:shape id="Image 3" o:spid="_x0000_i1027" type="#_x0000_t75" style="width:99.75pt;height:99.75pt;visibility:visible">
                  <v:imagedata r:id="rId6" o:title="Enfants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B3E96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5972D08A">
                <v:shape id="Image 4" o:spid="_x0000_i1028" type="#_x0000_t75" style="width:67.5pt;height:99pt;visibility:visible">
                  <v:imagedata r:id="rId7" o:title="Grand-père"/>
                </v:shape>
              </w:pict>
            </w:r>
          </w:p>
        </w:tc>
      </w:tr>
      <w:tr w:rsidR="00EC4C3D" w:rsidRPr="006C6BD1" w14:paraId="0E16055D" w14:textId="77777777" w:rsidTr="00B071FA">
        <w:trPr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137D8569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24B721CA">
                <v:shape id="Image 5" o:spid="_x0000_i1029" type="#_x0000_t75" style="width:34.5pt;height:99pt;visibility:visible">
                  <v:imagedata r:id="rId8" o:title="Grand-mère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73D7C6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20980C30">
                <v:shape id="Image 6" o:spid="_x0000_i1030" type="#_x0000_t75" style="width:49.5pt;height:99pt;visibility:visible">
                  <v:imagedata r:id="rId9" o:title="Père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299D78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0418640F">
                <v:shape id="Image 7" o:spid="_x0000_i1031" type="#_x0000_t75" style="width:43.5pt;height:99pt;visibility:visible">
                  <v:imagedata r:id="rId10" o:title="Mère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8AFCEE" w14:textId="77777777" w:rsidR="00EC4C3D" w:rsidRPr="006C6BD1" w:rsidRDefault="00B071FA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noProof/>
              </w:rPr>
              <w:pict w14:anchorId="36C34607">
                <v:shape id="Image 8" o:spid="_x0000_i1032" type="#_x0000_t75" style="width:48.75pt;height:99pt;visibility:visible">
                  <v:imagedata r:id="rId11" o:title="Garçon"/>
                </v:shape>
              </w:pict>
            </w:r>
          </w:p>
        </w:tc>
      </w:tr>
      <w:tr w:rsidR="00EC4C3D" w:rsidRPr="006C6BD1" w14:paraId="610EB9B6" w14:textId="77777777" w:rsidTr="00B071FA">
        <w:trPr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DD87E86" w14:textId="77777777" w:rsidR="00EC4C3D" w:rsidRPr="006C6BD1" w:rsidRDefault="00B071FA" w:rsidP="006C6BD1">
            <w:pPr>
              <w:jc w:val="center"/>
              <w:rPr>
                <w:rFonts w:ascii="Maiandra GD" w:hAnsi="Maiandra GD"/>
              </w:rPr>
            </w:pPr>
            <w:r w:rsidRPr="006C6BD1">
              <w:rPr>
                <w:rFonts w:ascii="Maiandra GD" w:hAnsi="Maiandra GD"/>
                <w:noProof/>
              </w:rPr>
              <w:pict w14:anchorId="7C624551">
                <v:shape id="Image 9" o:spid="_x0000_i1033" type="#_x0000_t75" style="width:48.75pt;height:99pt;visibility:visible">
                  <v:imagedata r:id="rId12" o:title="Fille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7ACE4B" w14:textId="77777777" w:rsidR="00EC4C3D" w:rsidRPr="006C6BD1" w:rsidRDefault="00B071FA" w:rsidP="006C6BD1">
            <w:pPr>
              <w:jc w:val="center"/>
              <w:rPr>
                <w:rFonts w:ascii="Maiandra GD" w:hAnsi="Maiandra GD"/>
              </w:rPr>
            </w:pPr>
            <w:r w:rsidRPr="006C6BD1">
              <w:rPr>
                <w:rFonts w:ascii="Maiandra GD" w:hAnsi="Maiandra GD"/>
                <w:noProof/>
              </w:rPr>
              <w:pict w14:anchorId="610A3F44">
                <v:shape id="Image 10" o:spid="_x0000_i1034" type="#_x0000_t75" style="width:75pt;height:99pt;visibility:visible">
                  <v:imagedata r:id="rId13" o:title="Frère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48F794" w14:textId="77777777" w:rsidR="00EC4C3D" w:rsidRPr="006C6BD1" w:rsidRDefault="00B071FA" w:rsidP="006C6BD1">
            <w:pPr>
              <w:jc w:val="center"/>
              <w:rPr>
                <w:rFonts w:ascii="Maiandra GD" w:hAnsi="Maiandra GD"/>
              </w:rPr>
            </w:pPr>
            <w:r w:rsidRPr="006C6BD1">
              <w:rPr>
                <w:rFonts w:ascii="Maiandra GD" w:hAnsi="Maiandra GD"/>
                <w:noProof/>
              </w:rPr>
              <w:pict w14:anchorId="612A03DE">
                <v:shape id="Image 11" o:spid="_x0000_i1035" type="#_x0000_t75" style="width:75pt;height:99pt;visibility:visible">
                  <v:imagedata r:id="rId14" o:title="Soeur"/>
                </v:shape>
              </w:pic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EA4A3" w14:textId="77777777" w:rsidR="00EC4C3D" w:rsidRPr="006C6BD1" w:rsidRDefault="006C6BD1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Grandparents</w:t>
            </w:r>
          </w:p>
        </w:tc>
      </w:tr>
      <w:tr w:rsidR="006C6BD1" w:rsidRPr="006C6BD1" w14:paraId="4A645031" w14:textId="77777777" w:rsidTr="00B071FA">
        <w:trPr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CF76A50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Parents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647D2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Children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EE0514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  <w:noProof/>
                <w:sz w:val="40"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Grandfather</w:t>
            </w:r>
          </w:p>
          <w:p w14:paraId="7F45962C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(grandpa)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9F01E2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  <w:noProof/>
                <w:sz w:val="36"/>
              </w:rPr>
            </w:pPr>
            <w:r w:rsidRPr="006C6BD1">
              <w:rPr>
                <w:rFonts w:ascii="Maiandra GD" w:hAnsi="Maiandra GD"/>
                <w:b/>
                <w:noProof/>
                <w:sz w:val="36"/>
              </w:rPr>
              <w:t>Grandmother</w:t>
            </w:r>
          </w:p>
          <w:p w14:paraId="0E180429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36"/>
              </w:rPr>
              <w:t>(grandma)</w:t>
            </w:r>
          </w:p>
        </w:tc>
      </w:tr>
      <w:tr w:rsidR="006C6BD1" w:rsidRPr="006C6BD1" w14:paraId="425B3547" w14:textId="77777777" w:rsidTr="00B071FA">
        <w:trPr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5654398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  <w:noProof/>
                <w:sz w:val="40"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Father</w:t>
            </w:r>
          </w:p>
          <w:p w14:paraId="18DEBEE4" w14:textId="77777777" w:rsidR="006C6BD1" w:rsidRPr="006C6BD1" w:rsidRDefault="006C6BD1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(dad)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4DEBCC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  <w:noProof/>
                <w:sz w:val="40"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Mother</w:t>
            </w:r>
          </w:p>
          <w:p w14:paraId="2C5BC914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(mum)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3DC12E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Son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28F566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Daughter</w:t>
            </w:r>
          </w:p>
        </w:tc>
      </w:tr>
      <w:tr w:rsidR="006C6BD1" w:rsidRPr="006C6BD1" w14:paraId="24E7861E" w14:textId="77777777" w:rsidTr="00B071FA">
        <w:trPr>
          <w:gridAfter w:val="2"/>
          <w:wAfter w:w="5102" w:type="dxa"/>
          <w:trHeight w:val="255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017BBDC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Brother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8EC34E" w14:textId="77777777" w:rsidR="006C6BD1" w:rsidRPr="006C6BD1" w:rsidRDefault="006C6BD1" w:rsidP="006C6BD1">
            <w:pPr>
              <w:jc w:val="center"/>
              <w:rPr>
                <w:rFonts w:ascii="Maiandra GD" w:hAnsi="Maiandra GD"/>
                <w:b/>
              </w:rPr>
            </w:pPr>
            <w:r w:rsidRPr="006C6BD1">
              <w:rPr>
                <w:rFonts w:ascii="Maiandra GD" w:hAnsi="Maiandra GD"/>
                <w:b/>
                <w:noProof/>
                <w:sz w:val="40"/>
              </w:rPr>
              <w:t>Sister</w:t>
            </w:r>
          </w:p>
        </w:tc>
      </w:tr>
    </w:tbl>
    <w:p w14:paraId="6110ED43" w14:textId="77777777" w:rsidR="00D15C2E" w:rsidRDefault="00D15C2E" w:rsidP="00581F2E"/>
    <w:sectPr w:rsidR="00D15C2E" w:rsidSect="006C6BD1">
      <w:pgSz w:w="11906" w:h="16838"/>
      <w:pgMar w:top="284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F2E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17D82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1AE9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1F2E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92BF7"/>
    <w:rsid w:val="00695B34"/>
    <w:rsid w:val="006A1D48"/>
    <w:rsid w:val="006B31A1"/>
    <w:rsid w:val="006C26B0"/>
    <w:rsid w:val="006C40B5"/>
    <w:rsid w:val="006C6BD1"/>
    <w:rsid w:val="006C7CA7"/>
    <w:rsid w:val="006D3FE1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73C02"/>
    <w:rsid w:val="008854B5"/>
    <w:rsid w:val="0088743C"/>
    <w:rsid w:val="00887DFA"/>
    <w:rsid w:val="008905F2"/>
    <w:rsid w:val="008A0C9F"/>
    <w:rsid w:val="008A3802"/>
    <w:rsid w:val="008C52B0"/>
    <w:rsid w:val="008C79C1"/>
    <w:rsid w:val="008D0639"/>
    <w:rsid w:val="008F0766"/>
    <w:rsid w:val="008F5A27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071FA"/>
    <w:rsid w:val="00B13CB6"/>
    <w:rsid w:val="00B162AE"/>
    <w:rsid w:val="00B20CBB"/>
    <w:rsid w:val="00B2324E"/>
    <w:rsid w:val="00B3239C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4C3D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16D"/>
  <w15:chartTrackingRefBased/>
  <w15:docId w15:val="{CB685C66-1E52-4676-986C-ECC096AB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96C73"/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rsid w:val="00581F2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F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dcterms:created xsi:type="dcterms:W3CDTF">2019-12-21T15:08:00Z</dcterms:created>
  <dcterms:modified xsi:type="dcterms:W3CDTF">2019-12-21T15:08:00Z</dcterms:modified>
</cp:coreProperties>
</file>