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E2A8" w14:textId="6A752091" w:rsidR="000A41C2" w:rsidRPr="003F731A" w:rsidRDefault="00EF3830" w:rsidP="00101301">
      <w:pPr>
        <w:rPr>
          <w:rFonts w:ascii="Maiandra GD" w:hAnsi="Maiandra GD"/>
          <w:u w:color="FF0000"/>
        </w:rPr>
      </w:pPr>
      <w:r>
        <w:rPr>
          <w:rFonts w:ascii="Maiandra GD" w:hAnsi="Maiandra GD"/>
          <w:b/>
          <w:i/>
          <w:noProof/>
          <w:color w:val="FFFFFF"/>
          <w:sz w:val="32"/>
        </w:rPr>
        <w:drawing>
          <wp:anchor distT="0" distB="0" distL="114300" distR="114300" simplePos="0" relativeHeight="251658240" behindDoc="0" locked="0" layoutInCell="1" allowOverlap="1" wp14:anchorId="6CB0684F" wp14:editId="24BA173B">
            <wp:simplePos x="0" y="0"/>
            <wp:positionH relativeFrom="margin">
              <wp:posOffset>4922934</wp:posOffset>
            </wp:positionH>
            <wp:positionV relativeFrom="margin">
              <wp:posOffset>-262393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73D" w:rsidRPr="00731B64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813459">
        <w:rPr>
          <w:rFonts w:ascii="Maiandra GD" w:hAnsi="Maiandra GD"/>
          <w:b/>
          <w:bCs/>
          <w:sz w:val="28"/>
          <w:u w:val="single" w:color="FF0000"/>
        </w:rPr>
        <w:t>30</w:t>
      </w:r>
      <w:r w:rsidR="008B3140" w:rsidRPr="00731B64">
        <w:rPr>
          <w:rFonts w:ascii="Maiandra GD" w:hAnsi="Maiandra GD"/>
          <w:sz w:val="28"/>
          <w:u w:color="FF0000"/>
        </w:rPr>
        <w:tab/>
      </w:r>
      <w:r w:rsidR="00731B64">
        <w:rPr>
          <w:rFonts w:ascii="Maiandra GD" w:hAnsi="Maiandra GD"/>
          <w:sz w:val="28"/>
          <w:u w:color="FF0000"/>
        </w:rPr>
        <w:tab/>
      </w:r>
      <w:r w:rsidR="005D4307">
        <w:rPr>
          <w:rFonts w:ascii="Maiandra GD" w:hAnsi="Maiandra GD"/>
          <w:sz w:val="28"/>
          <w:u w:color="FF0000"/>
        </w:rPr>
        <w:tab/>
      </w:r>
      <w:r w:rsidR="00096512">
        <w:rPr>
          <w:rFonts w:ascii="Maiandra GD" w:hAnsi="Maiandra GD"/>
          <w:sz w:val="28"/>
          <w:u w:color="FF0000"/>
        </w:rPr>
        <w:tab/>
      </w:r>
      <w:r w:rsidR="00283101" w:rsidRPr="003F731A">
        <w:rPr>
          <w:rFonts w:ascii="Maiandra GD" w:hAnsi="Maiandra GD"/>
          <w:b/>
          <w:sz w:val="28"/>
          <w:szCs w:val="28"/>
          <w:u w:val="single" w:color="FF0000"/>
        </w:rPr>
        <w:t>Le complément d’objet</w:t>
      </w:r>
    </w:p>
    <w:p w14:paraId="26B232EE" w14:textId="77777777" w:rsidR="005D4307" w:rsidRDefault="005D4307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F3830" w:rsidRPr="006544AC" w14:paraId="67FA98D2" w14:textId="28EC1D78" w:rsidTr="00082E0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589D85" w14:textId="77777777" w:rsidR="00EF3830" w:rsidRPr="00314551" w:rsidRDefault="00EF3830" w:rsidP="00A4066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B9FAE9C" w14:textId="77777777" w:rsidR="00EF3830" w:rsidRPr="006544AC" w:rsidRDefault="00EF3830" w:rsidP="00A4066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F3830" w:rsidRPr="006544AC" w14:paraId="4297BD23" w14:textId="1D9B26EE" w:rsidTr="00082E08">
        <w:trPr>
          <w:cantSplit/>
          <w:trHeight w:val="5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3C59DC3" w14:textId="77777777" w:rsidR="00EF3830" w:rsidRPr="006544AC" w:rsidRDefault="00EF3830" w:rsidP="00A4066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4203C7" w14:textId="77777777" w:rsidR="00EF3830" w:rsidRPr="006544AC" w:rsidRDefault="00EF3830" w:rsidP="00A4066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un complément d’objet dans une phrase.</w:t>
            </w:r>
          </w:p>
        </w:tc>
      </w:tr>
      <w:tr w:rsidR="00EF3830" w:rsidRPr="006544AC" w14:paraId="18C38B0C" w14:textId="51A2777E" w:rsidTr="00082E08">
        <w:trPr>
          <w:cantSplit/>
          <w:trHeight w:val="5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23FCB5E" w14:textId="77777777" w:rsidR="00EF3830" w:rsidRDefault="00EF3830" w:rsidP="00A40667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69C550" w14:textId="77777777" w:rsidR="00EF3830" w:rsidRPr="00314551" w:rsidRDefault="00EF3830" w:rsidP="00A40667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compléter une phrase avec un complément d’objet.</w:t>
            </w:r>
          </w:p>
        </w:tc>
      </w:tr>
    </w:tbl>
    <w:p w14:paraId="20B9FDF0" w14:textId="10CA84CC" w:rsidR="00096512" w:rsidRDefault="00096512">
      <w:pPr>
        <w:rPr>
          <w:rFonts w:ascii="Maiandra GD" w:hAnsi="Maiandra GD"/>
          <w:u w:color="FF0000"/>
        </w:rPr>
      </w:pPr>
    </w:p>
    <w:p w14:paraId="44554C18" w14:textId="17550139" w:rsidR="00A828DE" w:rsidRDefault="00A828DE">
      <w:pPr>
        <w:rPr>
          <w:rFonts w:ascii="Maiandra GD" w:hAnsi="Maiandra GD"/>
          <w:u w:color="FF0000"/>
        </w:rPr>
      </w:pPr>
    </w:p>
    <w:p w14:paraId="331CACA4" w14:textId="77777777" w:rsidR="00A828DE" w:rsidRPr="003108BE" w:rsidRDefault="00A828DE">
      <w:pPr>
        <w:rPr>
          <w:rFonts w:ascii="Maiandra GD" w:hAnsi="Maiandra GD"/>
          <w:u w:color="FF0000"/>
        </w:rPr>
      </w:pPr>
    </w:p>
    <w:p w14:paraId="1A4FAAF8" w14:textId="3BDEB93D" w:rsidR="007B7257" w:rsidRDefault="007B7257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Le complément d’objet est un </w:t>
      </w:r>
      <w:r w:rsidRPr="007B7257">
        <w:rPr>
          <w:rFonts w:ascii="Maiandra GD" w:hAnsi="Maiandra GD"/>
          <w:color w:val="FF0000"/>
          <w:szCs w:val="28"/>
        </w:rPr>
        <w:t>complément du verbe</w:t>
      </w:r>
      <w:r w:rsidR="00AF5B86">
        <w:rPr>
          <w:rFonts w:ascii="Maiandra GD" w:hAnsi="Maiandra GD"/>
          <w:color w:val="FF0000"/>
          <w:szCs w:val="28"/>
        </w:rPr>
        <w:t> </w:t>
      </w:r>
      <w:r w:rsidR="00AF5B86">
        <w:rPr>
          <w:rFonts w:ascii="Maiandra GD" w:hAnsi="Maiandra GD"/>
          <w:szCs w:val="28"/>
        </w:rPr>
        <w:t>:</w:t>
      </w:r>
      <w:r>
        <w:rPr>
          <w:rFonts w:ascii="Maiandra GD" w:hAnsi="Maiandra GD"/>
          <w:szCs w:val="28"/>
        </w:rPr>
        <w:t xml:space="preserve"> il donne des renseignements </w:t>
      </w:r>
      <w:r w:rsidR="00AF5B86">
        <w:rPr>
          <w:rFonts w:ascii="Maiandra GD" w:hAnsi="Maiandra GD"/>
          <w:szCs w:val="28"/>
        </w:rPr>
        <w:t>sur l’</w:t>
      </w:r>
      <w:r w:rsidR="00AF5B86" w:rsidRPr="00AF5B86">
        <w:rPr>
          <w:rFonts w:ascii="Maiandra GD" w:hAnsi="Maiandra GD"/>
          <w:color w:val="FF0000"/>
          <w:szCs w:val="28"/>
        </w:rPr>
        <w:t>action exprimée par le verbe</w:t>
      </w:r>
      <w:r>
        <w:rPr>
          <w:rFonts w:ascii="Maiandra GD" w:hAnsi="Maiandra GD"/>
          <w:szCs w:val="28"/>
        </w:rPr>
        <w:t>.</w:t>
      </w:r>
    </w:p>
    <w:p w14:paraId="7D5EAA35" w14:textId="77777777" w:rsidR="0039712B" w:rsidRDefault="0039712B" w:rsidP="00FB6BE8">
      <w:pPr>
        <w:rPr>
          <w:rFonts w:ascii="Maiandra GD" w:hAnsi="Maiandra GD"/>
          <w:szCs w:val="28"/>
        </w:rPr>
      </w:pPr>
    </w:p>
    <w:p w14:paraId="33B4A359" w14:textId="77777777" w:rsidR="0039712B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a) Le </w:t>
      </w:r>
      <w:r w:rsidRPr="0039712B">
        <w:rPr>
          <w:rFonts w:ascii="Maiandra GD" w:hAnsi="Maiandra GD"/>
          <w:color w:val="FF0000"/>
          <w:szCs w:val="28"/>
        </w:rPr>
        <w:t xml:space="preserve">complément d’objet direct </w:t>
      </w:r>
      <w:r>
        <w:rPr>
          <w:rFonts w:ascii="Maiandra GD" w:hAnsi="Maiandra GD"/>
          <w:szCs w:val="28"/>
        </w:rPr>
        <w:t>(</w:t>
      </w:r>
      <w:r w:rsidRPr="0039712B">
        <w:rPr>
          <w:rFonts w:ascii="Maiandra GD" w:hAnsi="Maiandra GD"/>
          <w:color w:val="FF0000"/>
          <w:szCs w:val="28"/>
        </w:rPr>
        <w:t>COD</w:t>
      </w:r>
      <w:r>
        <w:rPr>
          <w:rFonts w:ascii="Maiandra GD" w:hAnsi="Maiandra GD"/>
          <w:szCs w:val="28"/>
        </w:rPr>
        <w:t>).</w:t>
      </w:r>
    </w:p>
    <w:p w14:paraId="33EB5CFB" w14:textId="77777777" w:rsidR="0039712B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Il </w:t>
      </w:r>
      <w:r w:rsidR="00AF5B86" w:rsidRPr="00A63082">
        <w:rPr>
          <w:rFonts w:ascii="Maiandra GD" w:hAnsi="Maiandra GD"/>
          <w:szCs w:val="28"/>
        </w:rPr>
        <w:t>répond à la question</w:t>
      </w:r>
      <w:r w:rsidR="00AF5B86">
        <w:rPr>
          <w:rFonts w:ascii="Maiandra GD" w:hAnsi="Maiandra GD"/>
          <w:color w:val="FF0000"/>
          <w:szCs w:val="28"/>
        </w:rPr>
        <w:t xml:space="preserve"> qui ? </w:t>
      </w:r>
      <w:r w:rsidR="00AF5B86" w:rsidRPr="00A63082">
        <w:rPr>
          <w:rFonts w:ascii="Maiandra GD" w:hAnsi="Maiandra GD"/>
          <w:szCs w:val="28"/>
        </w:rPr>
        <w:t xml:space="preserve">ou </w:t>
      </w:r>
      <w:r w:rsidR="00AF5B86">
        <w:rPr>
          <w:rFonts w:ascii="Maiandra GD" w:hAnsi="Maiandra GD"/>
          <w:color w:val="FF0000"/>
          <w:szCs w:val="28"/>
        </w:rPr>
        <w:t>quoi ?</w:t>
      </w:r>
      <w:r w:rsidR="00A63082" w:rsidRPr="00A63082">
        <w:rPr>
          <w:rFonts w:ascii="Maiandra GD" w:hAnsi="Maiandra GD"/>
          <w:szCs w:val="28"/>
        </w:rPr>
        <w:t>...</w:t>
      </w:r>
      <w:r w:rsidR="00AF5B86">
        <w:rPr>
          <w:rFonts w:ascii="Maiandra GD" w:hAnsi="Maiandra GD"/>
          <w:color w:val="FF0000"/>
          <w:szCs w:val="28"/>
        </w:rPr>
        <w:t xml:space="preserve"> </w:t>
      </w:r>
      <w:r w:rsidR="00AF5B86" w:rsidRPr="00A63082">
        <w:rPr>
          <w:rFonts w:ascii="Maiandra GD" w:hAnsi="Maiandra GD"/>
          <w:szCs w:val="28"/>
        </w:rPr>
        <w:t>posée après le verbe</w:t>
      </w:r>
      <w:r>
        <w:rPr>
          <w:rFonts w:ascii="Maiandra GD" w:hAnsi="Maiandra GD"/>
          <w:szCs w:val="28"/>
        </w:rPr>
        <w:t>.</w:t>
      </w:r>
    </w:p>
    <w:p w14:paraId="675AE63E" w14:textId="77777777" w:rsidR="0039712B" w:rsidRDefault="0039712B" w:rsidP="00FB6BE8">
      <w:pPr>
        <w:rPr>
          <w:rFonts w:ascii="Maiandra GD" w:hAnsi="Maiandra GD"/>
          <w:szCs w:val="28"/>
        </w:rPr>
      </w:pPr>
    </w:p>
    <w:p w14:paraId="253FC94B" w14:textId="4C2D6421" w:rsidR="0039712B" w:rsidRDefault="0039712B" w:rsidP="00FB6BE8">
      <w:pPr>
        <w:rPr>
          <w:rFonts w:ascii="Maiandra GD" w:hAnsi="Maiandra GD"/>
          <w:szCs w:val="28"/>
        </w:rPr>
      </w:pPr>
    </w:p>
    <w:p w14:paraId="1B1A03E3" w14:textId="77777777" w:rsidR="00AF5B86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  <w:u w:val="single"/>
        </w:rPr>
        <w:t>Ex </w:t>
      </w:r>
      <w:r>
        <w:rPr>
          <w:rFonts w:ascii="Maiandra GD" w:hAnsi="Maiandra GD"/>
          <w:szCs w:val="28"/>
        </w:rPr>
        <w:t xml:space="preserve">: </w:t>
      </w:r>
      <w:r>
        <w:rPr>
          <w:rFonts w:ascii="Maiandra GD" w:hAnsi="Maiandra GD"/>
          <w:szCs w:val="28"/>
        </w:rPr>
        <w:tab/>
        <w:t xml:space="preserve">Le chat arrondit </w:t>
      </w:r>
      <w:r w:rsidRPr="00AF5B86">
        <w:rPr>
          <w:rFonts w:ascii="Maiandra GD" w:hAnsi="Maiandra GD"/>
          <w:szCs w:val="28"/>
        </w:rPr>
        <w:t>le dos</w:t>
      </w:r>
      <w:r>
        <w:rPr>
          <w:rFonts w:ascii="Maiandra GD" w:hAnsi="Maiandra GD"/>
          <w:szCs w:val="28"/>
        </w:rPr>
        <w:t xml:space="preserve">. </w:t>
      </w:r>
    </w:p>
    <w:p w14:paraId="5013D370" w14:textId="77777777" w:rsidR="0039712B" w:rsidRDefault="00AF5B86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ab/>
      </w:r>
      <w:r w:rsidR="0039712B">
        <w:rPr>
          <w:rFonts w:ascii="Maiandra GD" w:hAnsi="Maiandra GD"/>
          <w:szCs w:val="28"/>
        </w:rPr>
        <w:t xml:space="preserve">Le chat arrondit </w:t>
      </w:r>
      <w:r w:rsidR="0039712B" w:rsidRPr="00AF5B86">
        <w:rPr>
          <w:rFonts w:ascii="Maiandra GD" w:hAnsi="Maiandra GD"/>
          <w:szCs w:val="28"/>
        </w:rPr>
        <w:t>quoi ?</w:t>
      </w:r>
      <w:r w:rsidR="0039712B">
        <w:rPr>
          <w:rFonts w:ascii="Maiandra GD" w:hAnsi="Maiandra GD"/>
          <w:szCs w:val="28"/>
        </w:rPr>
        <w:t xml:space="preserve">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</w:t>
      </w:r>
      <w:r w:rsidR="0039712B" w:rsidRPr="00AF5B86">
        <w:rPr>
          <w:rFonts w:ascii="Maiandra GD" w:hAnsi="Maiandra GD"/>
          <w:color w:val="FF0000"/>
          <w:szCs w:val="28"/>
        </w:rPr>
        <w:t>le dos</w:t>
      </w:r>
      <w:r w:rsidR="0039712B">
        <w:rPr>
          <w:rFonts w:ascii="Maiandra GD" w:hAnsi="Maiandra GD"/>
          <w:szCs w:val="28"/>
        </w:rPr>
        <w:t>.</w:t>
      </w:r>
    </w:p>
    <w:p w14:paraId="23A33D77" w14:textId="77777777" w:rsidR="00AF5B86" w:rsidRDefault="00AF5B86" w:rsidP="00FB6BE8">
      <w:pPr>
        <w:rPr>
          <w:rFonts w:ascii="Maiandra GD" w:hAnsi="Maiandra GD"/>
          <w:szCs w:val="28"/>
        </w:rPr>
      </w:pPr>
    </w:p>
    <w:p w14:paraId="4879C689" w14:textId="77777777" w:rsidR="00AF5B86" w:rsidRDefault="0039712B" w:rsidP="00FB6BE8">
      <w:pPr>
        <w:rPr>
          <w:szCs w:val="28"/>
        </w:rPr>
      </w:pPr>
      <w:r w:rsidRPr="0039712B">
        <w:rPr>
          <w:rFonts w:ascii="Maiandra GD" w:hAnsi="Maiandra GD"/>
          <w:szCs w:val="28"/>
        </w:rPr>
        <w:tab/>
        <w:t xml:space="preserve">La reine </w:t>
      </w:r>
      <w:r>
        <w:rPr>
          <w:rFonts w:ascii="Maiandra GD" w:hAnsi="Maiandra GD"/>
          <w:szCs w:val="28"/>
        </w:rPr>
        <w:t xml:space="preserve">contemplait </w:t>
      </w:r>
      <w:r w:rsidRPr="00AF5B86">
        <w:rPr>
          <w:rFonts w:ascii="Maiandra GD" w:hAnsi="Maiandra GD"/>
          <w:szCs w:val="28"/>
        </w:rPr>
        <w:t>le chat</w:t>
      </w:r>
      <w:r>
        <w:rPr>
          <w:rFonts w:ascii="Maiandra GD" w:hAnsi="Maiandra GD"/>
          <w:szCs w:val="28"/>
        </w:rPr>
        <w:t xml:space="preserve">. </w:t>
      </w:r>
    </w:p>
    <w:p w14:paraId="02C25A7A" w14:textId="77777777" w:rsidR="0039712B" w:rsidRDefault="00AF5B86" w:rsidP="00FB6BE8">
      <w:pPr>
        <w:rPr>
          <w:rFonts w:ascii="Maiandra GD" w:hAnsi="Maiandra GD"/>
          <w:szCs w:val="28"/>
        </w:rPr>
      </w:pPr>
      <w:r>
        <w:rPr>
          <w:szCs w:val="28"/>
        </w:rPr>
        <w:tab/>
      </w:r>
      <w:r w:rsidR="0039712B">
        <w:rPr>
          <w:rFonts w:ascii="Maiandra GD" w:hAnsi="Maiandra GD"/>
          <w:szCs w:val="28"/>
        </w:rPr>
        <w:t xml:space="preserve">La reine contemplait </w:t>
      </w:r>
      <w:r w:rsidR="0039712B" w:rsidRPr="00AF5B86">
        <w:rPr>
          <w:rFonts w:ascii="Maiandra GD" w:hAnsi="Maiandra GD"/>
          <w:szCs w:val="28"/>
        </w:rPr>
        <w:t>qui</w:t>
      </w:r>
      <w:r w:rsidR="0039712B">
        <w:rPr>
          <w:rFonts w:ascii="Maiandra GD" w:hAnsi="Maiandra GD"/>
          <w:szCs w:val="28"/>
        </w:rPr>
        <w:t xml:space="preserve"> ?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</w:t>
      </w:r>
      <w:r w:rsidR="0039712B" w:rsidRPr="00AF5B86">
        <w:rPr>
          <w:rFonts w:ascii="Maiandra GD" w:hAnsi="Maiandra GD"/>
          <w:color w:val="FF0000"/>
          <w:szCs w:val="28"/>
        </w:rPr>
        <w:t>le chat</w:t>
      </w:r>
      <w:r w:rsidR="0039712B">
        <w:rPr>
          <w:rFonts w:ascii="Maiandra GD" w:hAnsi="Maiandra GD"/>
          <w:szCs w:val="28"/>
        </w:rPr>
        <w:t>.</w:t>
      </w:r>
    </w:p>
    <w:p w14:paraId="7515B297" w14:textId="77777777" w:rsidR="0039712B" w:rsidRDefault="0039712B" w:rsidP="00FB6BE8">
      <w:pPr>
        <w:rPr>
          <w:rFonts w:ascii="Maiandra GD" w:hAnsi="Maiandra GD"/>
          <w:szCs w:val="28"/>
        </w:rPr>
      </w:pPr>
    </w:p>
    <w:p w14:paraId="5C713481" w14:textId="77777777" w:rsidR="0039712B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b) Le </w:t>
      </w:r>
      <w:r w:rsidRPr="000D5C59">
        <w:rPr>
          <w:rFonts w:ascii="Maiandra GD" w:hAnsi="Maiandra GD"/>
          <w:color w:val="FF0000"/>
          <w:szCs w:val="28"/>
        </w:rPr>
        <w:t xml:space="preserve">complément d’objet indirect </w:t>
      </w:r>
      <w:r>
        <w:rPr>
          <w:rFonts w:ascii="Maiandra GD" w:hAnsi="Maiandra GD"/>
          <w:szCs w:val="28"/>
        </w:rPr>
        <w:t>(</w:t>
      </w:r>
      <w:r w:rsidRPr="000D5C59">
        <w:rPr>
          <w:rFonts w:ascii="Maiandra GD" w:hAnsi="Maiandra GD"/>
          <w:color w:val="FF0000"/>
          <w:szCs w:val="28"/>
        </w:rPr>
        <w:t>COI</w:t>
      </w:r>
      <w:r>
        <w:rPr>
          <w:rFonts w:ascii="Maiandra GD" w:hAnsi="Maiandra GD"/>
          <w:szCs w:val="28"/>
        </w:rPr>
        <w:t>).</w:t>
      </w:r>
    </w:p>
    <w:p w14:paraId="7DF82E1F" w14:textId="77777777" w:rsidR="0039712B" w:rsidRDefault="00AF5B86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Il répond à la question </w:t>
      </w:r>
      <w:r w:rsidRPr="00AF5B86">
        <w:rPr>
          <w:rFonts w:ascii="Maiandra GD" w:hAnsi="Maiandra GD"/>
          <w:color w:val="FF0000"/>
          <w:szCs w:val="28"/>
        </w:rPr>
        <w:t>à qui ?</w:t>
      </w:r>
      <w:r>
        <w:rPr>
          <w:rFonts w:ascii="Maiandra GD" w:hAnsi="Maiandra GD"/>
          <w:szCs w:val="28"/>
        </w:rPr>
        <w:t xml:space="preserve">, </w:t>
      </w:r>
      <w:r w:rsidRPr="00AF5B86">
        <w:rPr>
          <w:rFonts w:ascii="Maiandra GD" w:hAnsi="Maiandra GD"/>
          <w:color w:val="FF0000"/>
          <w:szCs w:val="28"/>
        </w:rPr>
        <w:t>à quoi ?</w:t>
      </w:r>
      <w:r>
        <w:rPr>
          <w:rFonts w:ascii="Maiandra GD" w:hAnsi="Maiandra GD"/>
          <w:szCs w:val="28"/>
        </w:rPr>
        <w:t xml:space="preserve">, </w:t>
      </w:r>
      <w:r w:rsidRPr="00AF5B86">
        <w:rPr>
          <w:rFonts w:ascii="Maiandra GD" w:hAnsi="Maiandra GD"/>
          <w:color w:val="FF0000"/>
          <w:szCs w:val="28"/>
        </w:rPr>
        <w:t>de qui ?</w:t>
      </w:r>
      <w:r>
        <w:rPr>
          <w:rFonts w:ascii="Maiandra GD" w:hAnsi="Maiandra GD"/>
          <w:szCs w:val="28"/>
        </w:rPr>
        <w:t xml:space="preserve">, </w:t>
      </w:r>
      <w:r w:rsidRPr="00AF5B86">
        <w:rPr>
          <w:rFonts w:ascii="Maiandra GD" w:hAnsi="Maiandra GD"/>
          <w:color w:val="FF0000"/>
          <w:szCs w:val="28"/>
        </w:rPr>
        <w:t>de quoi ?</w:t>
      </w:r>
      <w:r>
        <w:rPr>
          <w:rFonts w:ascii="Maiandra GD" w:hAnsi="Maiandra GD"/>
          <w:szCs w:val="28"/>
        </w:rPr>
        <w:t xml:space="preserve">... posée après le verbe. </w:t>
      </w:r>
      <w:r w:rsidR="0039712B">
        <w:rPr>
          <w:rFonts w:ascii="Maiandra GD" w:hAnsi="Maiandra GD"/>
          <w:szCs w:val="28"/>
        </w:rPr>
        <w:t xml:space="preserve">Le </w:t>
      </w:r>
      <w:r w:rsidR="0039712B" w:rsidRPr="000D5C59">
        <w:rPr>
          <w:rFonts w:ascii="Maiandra GD" w:hAnsi="Maiandra GD"/>
          <w:color w:val="FF0000"/>
          <w:szCs w:val="28"/>
        </w:rPr>
        <w:t>COI</w:t>
      </w:r>
      <w:r w:rsidR="0039712B">
        <w:rPr>
          <w:rFonts w:ascii="Maiandra GD" w:hAnsi="Maiandra GD"/>
          <w:szCs w:val="28"/>
        </w:rPr>
        <w:t xml:space="preserve"> est </w:t>
      </w:r>
      <w:r w:rsidR="0039712B" w:rsidRPr="000D5C59">
        <w:rPr>
          <w:rFonts w:ascii="Maiandra GD" w:hAnsi="Maiandra GD"/>
          <w:color w:val="FF0000"/>
          <w:szCs w:val="28"/>
        </w:rPr>
        <w:t>séparé du verbe</w:t>
      </w:r>
      <w:r w:rsidR="0039712B">
        <w:rPr>
          <w:rFonts w:ascii="Maiandra GD" w:hAnsi="Maiandra GD"/>
          <w:szCs w:val="28"/>
        </w:rPr>
        <w:t xml:space="preserve"> par une </w:t>
      </w:r>
      <w:r w:rsidR="0039712B" w:rsidRPr="000D5C59">
        <w:rPr>
          <w:rFonts w:ascii="Maiandra GD" w:hAnsi="Maiandra GD"/>
          <w:color w:val="FF0000"/>
          <w:szCs w:val="28"/>
        </w:rPr>
        <w:t>préposition</w:t>
      </w:r>
      <w:r w:rsidR="0039712B">
        <w:rPr>
          <w:rFonts w:ascii="Maiandra GD" w:hAnsi="Maiandra GD"/>
          <w:szCs w:val="28"/>
        </w:rPr>
        <w:t xml:space="preserve"> (</w:t>
      </w:r>
      <w:r w:rsidR="0039712B" w:rsidRPr="000D5C59">
        <w:rPr>
          <w:rFonts w:ascii="Maiandra GD" w:hAnsi="Maiandra GD"/>
          <w:color w:val="FF0000"/>
          <w:szCs w:val="28"/>
        </w:rPr>
        <w:t>à, de, pour, aux, contre</w:t>
      </w:r>
      <w:r w:rsidR="0039712B">
        <w:rPr>
          <w:rFonts w:ascii="Maiandra GD" w:hAnsi="Maiandra GD"/>
          <w:szCs w:val="28"/>
        </w:rPr>
        <w:t>…).</w:t>
      </w:r>
    </w:p>
    <w:p w14:paraId="350E65BB" w14:textId="77777777" w:rsidR="0039712B" w:rsidRDefault="0039712B" w:rsidP="00FB6BE8">
      <w:pPr>
        <w:rPr>
          <w:rFonts w:ascii="Maiandra GD" w:hAnsi="Maiandra GD"/>
          <w:szCs w:val="28"/>
        </w:rPr>
      </w:pPr>
    </w:p>
    <w:p w14:paraId="04618430" w14:textId="77777777" w:rsidR="00AF5B86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  <w:u w:val="single"/>
        </w:rPr>
        <w:t>Ex </w:t>
      </w:r>
      <w:r>
        <w:rPr>
          <w:rFonts w:ascii="Maiandra GD" w:hAnsi="Maiandra GD"/>
          <w:szCs w:val="28"/>
        </w:rPr>
        <w:t xml:space="preserve">: </w:t>
      </w:r>
      <w:r w:rsidR="00AF5B86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 xml:space="preserve">Ce clown plait </w:t>
      </w:r>
      <w:r w:rsidRPr="00AF5B86">
        <w:rPr>
          <w:rFonts w:ascii="Maiandra GD" w:hAnsi="Maiandra GD"/>
          <w:szCs w:val="28"/>
        </w:rPr>
        <w:t>aux enfants</w:t>
      </w:r>
      <w:r>
        <w:rPr>
          <w:rFonts w:ascii="Maiandra GD" w:hAnsi="Maiandra GD"/>
          <w:szCs w:val="28"/>
        </w:rPr>
        <w:t xml:space="preserve">. </w:t>
      </w:r>
    </w:p>
    <w:p w14:paraId="2C18E354" w14:textId="77777777" w:rsidR="003F731A" w:rsidRDefault="0039712B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Ce clown plait </w:t>
      </w:r>
      <w:r w:rsidRPr="00AF5B86">
        <w:rPr>
          <w:rFonts w:ascii="Maiandra GD" w:hAnsi="Maiandra GD"/>
          <w:szCs w:val="28"/>
        </w:rPr>
        <w:t>à qui</w:t>
      </w:r>
      <w:r>
        <w:rPr>
          <w:rFonts w:ascii="Maiandra GD" w:hAnsi="Maiandra GD"/>
          <w:szCs w:val="28"/>
        </w:rPr>
        <w:t xml:space="preserve"> ? </w:t>
      </w:r>
      <w:r w:rsidR="00AF5B86">
        <w:rPr>
          <w:szCs w:val="28"/>
        </w:rPr>
        <w:t>→</w:t>
      </w:r>
      <w:r w:rsidR="00AF5B86">
        <w:rPr>
          <w:rFonts w:ascii="Maiandra GD" w:hAnsi="Maiandra GD"/>
          <w:szCs w:val="28"/>
        </w:rPr>
        <w:t xml:space="preserve"> </w:t>
      </w:r>
      <w:r w:rsidR="00AF5B86" w:rsidRPr="00AF5B86">
        <w:rPr>
          <w:rFonts w:ascii="Maiandra GD" w:hAnsi="Maiandra GD"/>
          <w:color w:val="FF0000"/>
          <w:szCs w:val="28"/>
        </w:rPr>
        <w:t>a</w:t>
      </w:r>
      <w:r w:rsidRPr="00AF5B86">
        <w:rPr>
          <w:rFonts w:ascii="Maiandra GD" w:hAnsi="Maiandra GD"/>
          <w:color w:val="FF0000"/>
          <w:szCs w:val="28"/>
        </w:rPr>
        <w:t>ux enfants</w:t>
      </w:r>
      <w:r>
        <w:rPr>
          <w:rFonts w:ascii="Maiandra GD" w:hAnsi="Maiandra GD"/>
          <w:szCs w:val="28"/>
        </w:rPr>
        <w:t>.</w:t>
      </w:r>
    </w:p>
    <w:p w14:paraId="51D5E8B4" w14:textId="77777777" w:rsidR="00AF5B86" w:rsidRDefault="00AF5B86" w:rsidP="00FB6BE8">
      <w:pPr>
        <w:rPr>
          <w:rFonts w:ascii="Maiandra GD" w:hAnsi="Maiandra GD"/>
          <w:szCs w:val="28"/>
        </w:rPr>
      </w:pPr>
    </w:p>
    <w:p w14:paraId="164D1D68" w14:textId="77777777" w:rsidR="00AF5B86" w:rsidRDefault="00AF5B86" w:rsidP="00FB6BE8">
      <w:pPr>
        <w:rPr>
          <w:rFonts w:ascii="Maiandra GD" w:hAnsi="Maiandra GD"/>
          <w:szCs w:val="28"/>
        </w:rPr>
      </w:pPr>
      <w:r w:rsidRPr="00AF5B86">
        <w:rPr>
          <w:rFonts w:ascii="Maiandra GD" w:hAnsi="Maiandra GD"/>
          <w:color w:val="FF0000"/>
          <w:szCs w:val="28"/>
        </w:rPr>
        <w:t>Attention</w:t>
      </w:r>
      <w:r>
        <w:rPr>
          <w:rFonts w:ascii="Maiandra GD" w:hAnsi="Maiandra GD"/>
          <w:szCs w:val="28"/>
        </w:rPr>
        <w:t xml:space="preserve"> : quand il y a un COD et un COI après un verbe, le COI devient </w:t>
      </w:r>
      <w:r w:rsidRPr="00AF5B86">
        <w:rPr>
          <w:rFonts w:ascii="Maiandra GD" w:hAnsi="Maiandra GD"/>
          <w:color w:val="FF0000"/>
          <w:szCs w:val="28"/>
        </w:rPr>
        <w:t>complément d’objet second</w:t>
      </w:r>
      <w:r>
        <w:rPr>
          <w:rFonts w:ascii="Maiandra GD" w:hAnsi="Maiandra GD"/>
          <w:szCs w:val="28"/>
        </w:rPr>
        <w:t xml:space="preserve"> (</w:t>
      </w:r>
      <w:r w:rsidRPr="00AF5B86">
        <w:rPr>
          <w:rFonts w:ascii="Maiandra GD" w:hAnsi="Maiandra GD"/>
          <w:color w:val="FF0000"/>
          <w:szCs w:val="28"/>
        </w:rPr>
        <w:t>COS</w:t>
      </w:r>
      <w:r>
        <w:rPr>
          <w:rFonts w:ascii="Maiandra GD" w:hAnsi="Maiandra GD"/>
          <w:szCs w:val="28"/>
        </w:rPr>
        <w:t>).</w:t>
      </w:r>
    </w:p>
    <w:p w14:paraId="276DD45B" w14:textId="77777777" w:rsidR="00AF5B86" w:rsidRDefault="00AF5B86" w:rsidP="00FB6BE8">
      <w:pPr>
        <w:rPr>
          <w:rFonts w:ascii="Maiandra GD" w:hAnsi="Maiandra GD"/>
          <w:szCs w:val="28"/>
        </w:rPr>
      </w:pPr>
    </w:p>
    <w:p w14:paraId="3B787C07" w14:textId="77777777" w:rsidR="00AF5B86" w:rsidRDefault="00AF5B86" w:rsidP="00FB6BE8">
      <w:pPr>
        <w:rPr>
          <w:rFonts w:ascii="Maiandra GD" w:hAnsi="Maiandra GD"/>
          <w:szCs w:val="28"/>
        </w:rPr>
      </w:pPr>
      <w:r w:rsidRPr="00AF5B86">
        <w:rPr>
          <w:rFonts w:ascii="Maiandra GD" w:hAnsi="Maiandra GD"/>
          <w:szCs w:val="28"/>
          <w:u w:val="single"/>
        </w:rPr>
        <w:t>Ex</w:t>
      </w:r>
      <w:r>
        <w:rPr>
          <w:rFonts w:ascii="Maiandra GD" w:hAnsi="Maiandra GD"/>
          <w:szCs w:val="28"/>
        </w:rPr>
        <w:t xml:space="preserve"> : J’ai dit </w:t>
      </w:r>
      <w:r w:rsidRPr="00AF5B86">
        <w:rPr>
          <w:rFonts w:ascii="Maiandra GD" w:hAnsi="Maiandra GD"/>
          <w:szCs w:val="28"/>
          <w:u w:val="single"/>
        </w:rPr>
        <w:t>la vérité</w:t>
      </w:r>
      <w:r>
        <w:rPr>
          <w:rFonts w:ascii="Maiandra GD" w:hAnsi="Maiandra GD"/>
          <w:szCs w:val="28"/>
        </w:rPr>
        <w:t xml:space="preserve"> </w:t>
      </w:r>
      <w:r w:rsidRPr="00AF5B86">
        <w:rPr>
          <w:rFonts w:ascii="Maiandra GD" w:hAnsi="Maiandra GD"/>
          <w:szCs w:val="28"/>
          <w:u w:val="single"/>
        </w:rPr>
        <w:t>à ma mère</w:t>
      </w:r>
      <w:r>
        <w:rPr>
          <w:rFonts w:ascii="Maiandra GD" w:hAnsi="Maiandra GD"/>
          <w:szCs w:val="28"/>
        </w:rPr>
        <w:t>.</w:t>
      </w:r>
    </w:p>
    <w:p w14:paraId="183AF1A3" w14:textId="77777777" w:rsidR="00096512" w:rsidRDefault="00AF5B86" w:rsidP="00096512">
      <w:pPr>
        <w:rPr>
          <w:rFonts w:ascii="Maiandra GD" w:hAnsi="Maiandra GD"/>
          <w:color w:val="FF0000"/>
          <w:szCs w:val="28"/>
        </w:rPr>
      </w:pP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 w:rsidRPr="00AF5B86">
        <w:rPr>
          <w:rFonts w:ascii="Maiandra GD" w:hAnsi="Maiandra GD"/>
          <w:color w:val="FF0000"/>
          <w:szCs w:val="28"/>
        </w:rPr>
        <w:t>COD</w:t>
      </w:r>
      <w:r w:rsidRPr="00AF5B86">
        <w:rPr>
          <w:rFonts w:ascii="Maiandra GD" w:hAnsi="Maiandra GD"/>
          <w:color w:val="FF0000"/>
          <w:szCs w:val="28"/>
        </w:rPr>
        <w:tab/>
        <w:t xml:space="preserve">    COS</w:t>
      </w:r>
    </w:p>
    <w:sectPr w:rsidR="00096512" w:rsidSect="00096512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82E08"/>
    <w:rsid w:val="00096512"/>
    <w:rsid w:val="000A41C2"/>
    <w:rsid w:val="000D5C59"/>
    <w:rsid w:val="00101301"/>
    <w:rsid w:val="0018500B"/>
    <w:rsid w:val="001C7B71"/>
    <w:rsid w:val="002000E9"/>
    <w:rsid w:val="0027373B"/>
    <w:rsid w:val="00283101"/>
    <w:rsid w:val="002C3EBD"/>
    <w:rsid w:val="003108BE"/>
    <w:rsid w:val="00312641"/>
    <w:rsid w:val="00351381"/>
    <w:rsid w:val="00393CB3"/>
    <w:rsid w:val="0039712B"/>
    <w:rsid w:val="003F731A"/>
    <w:rsid w:val="0041793D"/>
    <w:rsid w:val="004472D8"/>
    <w:rsid w:val="004A1B2B"/>
    <w:rsid w:val="00551147"/>
    <w:rsid w:val="005C673D"/>
    <w:rsid w:val="005D4307"/>
    <w:rsid w:val="00641AB4"/>
    <w:rsid w:val="006E55F6"/>
    <w:rsid w:val="00731B64"/>
    <w:rsid w:val="007B7257"/>
    <w:rsid w:val="00813459"/>
    <w:rsid w:val="00815967"/>
    <w:rsid w:val="00823A6E"/>
    <w:rsid w:val="008B3140"/>
    <w:rsid w:val="009D24C1"/>
    <w:rsid w:val="00A40667"/>
    <w:rsid w:val="00A63082"/>
    <w:rsid w:val="00A828DE"/>
    <w:rsid w:val="00AF5B86"/>
    <w:rsid w:val="00BD37C0"/>
    <w:rsid w:val="00C93E3F"/>
    <w:rsid w:val="00E277ED"/>
    <w:rsid w:val="00EF0B84"/>
    <w:rsid w:val="00EF3830"/>
    <w:rsid w:val="00F10FFC"/>
    <w:rsid w:val="00F94E88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3B503"/>
  <w15:chartTrackingRefBased/>
  <w15:docId w15:val="{BFD5FBF9-E99E-47F7-8A28-4C92EB01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F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1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 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dc:description/>
  <cp:lastModifiedBy>Maxime Paul</cp:lastModifiedBy>
  <cp:revision>6</cp:revision>
  <cp:lastPrinted>2021-01-30T14:59:00Z</cp:lastPrinted>
  <dcterms:created xsi:type="dcterms:W3CDTF">2020-02-17T13:21:00Z</dcterms:created>
  <dcterms:modified xsi:type="dcterms:W3CDTF">2021-12-27T15:50:00Z</dcterms:modified>
</cp:coreProperties>
</file>