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78F56" w14:textId="51C51AED" w:rsidR="00230719" w:rsidRPr="00431BD5" w:rsidRDefault="00C53CC2" w:rsidP="00230719">
      <w:pPr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56EAD707" wp14:editId="21C1560C">
            <wp:simplePos x="0" y="0"/>
            <wp:positionH relativeFrom="margin">
              <wp:posOffset>4759960</wp:posOffset>
            </wp:positionH>
            <wp:positionV relativeFrom="margin">
              <wp:posOffset>-381000</wp:posOffset>
            </wp:positionV>
            <wp:extent cx="2159635" cy="21596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719" w:rsidRPr="00431BD5">
        <w:rPr>
          <w:rFonts w:ascii="Maiandra GD" w:hAnsi="Maiandra GD"/>
          <w:b/>
          <w:sz w:val="28"/>
          <w:u w:val="single" w:color="FF0000"/>
        </w:rPr>
        <w:t xml:space="preserve">CONJ </w:t>
      </w:r>
      <w:proofErr w:type="gramStart"/>
      <w:r w:rsidR="008C70A0" w:rsidRPr="00431BD5">
        <w:rPr>
          <w:rFonts w:ascii="Maiandra GD" w:hAnsi="Maiandra GD"/>
          <w:b/>
          <w:sz w:val="28"/>
          <w:u w:val="single" w:color="FF0000"/>
        </w:rPr>
        <w:t>1</w:t>
      </w:r>
      <w:r w:rsidR="00856474">
        <w:rPr>
          <w:rFonts w:ascii="Maiandra GD" w:hAnsi="Maiandra GD"/>
          <w:b/>
          <w:sz w:val="28"/>
          <w:u w:val="single" w:color="FF0000"/>
        </w:rPr>
        <w:t>3</w:t>
      </w:r>
      <w:r w:rsidR="007C3D23" w:rsidRPr="00431BD5">
        <w:rPr>
          <w:rFonts w:ascii="Maiandra GD" w:hAnsi="Maiandra GD"/>
          <w:b/>
          <w:sz w:val="28"/>
        </w:rPr>
        <w:t xml:space="preserve">  </w:t>
      </w:r>
      <w:r w:rsidR="00D9483D" w:rsidRPr="00431BD5">
        <w:rPr>
          <w:rFonts w:ascii="Maiandra GD" w:hAnsi="Maiandra GD"/>
          <w:b/>
          <w:sz w:val="28"/>
        </w:rPr>
        <w:tab/>
      </w:r>
      <w:proofErr w:type="gramEnd"/>
      <w:r w:rsidR="00D9483D" w:rsidRPr="00431BD5">
        <w:rPr>
          <w:rFonts w:ascii="Maiandra GD" w:hAnsi="Maiandra GD"/>
          <w:b/>
          <w:sz w:val="28"/>
        </w:rPr>
        <w:tab/>
      </w:r>
      <w:r w:rsidR="00D9483D" w:rsidRPr="00431BD5">
        <w:rPr>
          <w:rFonts w:ascii="Maiandra GD" w:hAnsi="Maiandra GD"/>
          <w:b/>
          <w:sz w:val="28"/>
        </w:rPr>
        <w:tab/>
      </w:r>
      <w:r w:rsidR="00D9483D" w:rsidRPr="00431BD5">
        <w:rPr>
          <w:rFonts w:ascii="Maiandra GD" w:hAnsi="Maiandra GD"/>
          <w:b/>
          <w:sz w:val="28"/>
        </w:rPr>
        <w:tab/>
      </w:r>
      <w:r w:rsidR="00D9483D" w:rsidRPr="00431BD5">
        <w:rPr>
          <w:rFonts w:ascii="Maiandra GD" w:hAnsi="Maiandra GD"/>
          <w:b/>
          <w:sz w:val="28"/>
          <w:u w:val="single" w:color="FF0000"/>
        </w:rPr>
        <w:t>L</w:t>
      </w:r>
      <w:r w:rsidR="00C87DB0" w:rsidRPr="00431BD5">
        <w:rPr>
          <w:rFonts w:ascii="Maiandra GD" w:hAnsi="Maiandra GD"/>
          <w:b/>
          <w:sz w:val="28"/>
          <w:u w:val="single" w:color="FF0000"/>
        </w:rPr>
        <w:t xml:space="preserve">e </w:t>
      </w:r>
      <w:r w:rsidR="008C70A0" w:rsidRPr="00431BD5">
        <w:rPr>
          <w:rFonts w:ascii="Maiandra GD" w:hAnsi="Maiandra GD"/>
          <w:b/>
          <w:sz w:val="28"/>
          <w:u w:val="single" w:color="FF0000"/>
        </w:rPr>
        <w:t>présent d</w:t>
      </w:r>
      <w:r w:rsidR="00DD5B68">
        <w:rPr>
          <w:rFonts w:ascii="Maiandra GD" w:hAnsi="Maiandra GD"/>
          <w:b/>
          <w:sz w:val="28"/>
          <w:u w:val="single" w:color="FF0000"/>
        </w:rPr>
        <w:t>u subjonctif</w:t>
      </w:r>
    </w:p>
    <w:p w14:paraId="401B3D71" w14:textId="6A3F02BC" w:rsidR="00DD5B68" w:rsidRDefault="00DD5B68" w:rsidP="00172696">
      <w:pPr>
        <w:ind w:right="-828"/>
        <w:rPr>
          <w:rFonts w:ascii="Comic Sans MS" w:hAnsi="Comic Sans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4E77AE" w:rsidRPr="006544AC" w14:paraId="0832D7E4" w14:textId="77777777" w:rsidTr="00F9363F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4D758F" w14:textId="77777777" w:rsidR="004E77AE" w:rsidRPr="00314551" w:rsidRDefault="004E77AE" w:rsidP="00F9363F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34A3BA67" w14:textId="77777777" w:rsidR="004E77AE" w:rsidRPr="006544AC" w:rsidRDefault="004E77AE" w:rsidP="00F9363F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4E77AE" w:rsidRPr="006544AC" w14:paraId="7572FAC3" w14:textId="77777777" w:rsidTr="00F9363F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2190EA78" w14:textId="2836497D" w:rsidR="004E77AE" w:rsidRPr="006544AC" w:rsidRDefault="004E77AE" w:rsidP="00F9363F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CONJ 13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7FD09D" w14:textId="35A73510" w:rsidR="004E77AE" w:rsidRPr="00A8685B" w:rsidRDefault="004E77AE" w:rsidP="00F9363F">
            <w:pPr>
              <w:rPr>
                <w:rFonts w:ascii="Maiandra GD" w:hAnsi="Maiandra GD"/>
                <w:i/>
                <w:sz w:val="22"/>
              </w:rPr>
            </w:pPr>
            <w:r w:rsidRPr="00A8685B">
              <w:rPr>
                <w:rFonts w:ascii="Maiandra GD" w:hAnsi="Maiandra GD"/>
                <w:sz w:val="22"/>
              </w:rPr>
              <w:sym w:font="Wingdings" w:char="F08C"/>
            </w:r>
            <w:r w:rsidRPr="00A8685B">
              <w:rPr>
                <w:rFonts w:ascii="Maiandra GD" w:hAnsi="Maiandra GD"/>
                <w:sz w:val="22"/>
              </w:rPr>
              <w:t xml:space="preserve"> </w:t>
            </w:r>
            <w:r w:rsidRPr="004E77AE">
              <w:rPr>
                <w:rFonts w:ascii="Maiandra GD" w:hAnsi="Maiandra GD"/>
                <w:i/>
                <w:iCs/>
                <w:sz w:val="22"/>
              </w:rPr>
              <w:t xml:space="preserve">Je sais conjuguer les verbes courants au présent du </w:t>
            </w:r>
            <w:r w:rsidR="00AA403A">
              <w:rPr>
                <w:rFonts w:ascii="Maiandra GD" w:hAnsi="Maiandra GD"/>
                <w:i/>
                <w:iCs/>
                <w:sz w:val="22"/>
              </w:rPr>
              <w:t>subjonctif</w:t>
            </w:r>
            <w:r w:rsidRPr="004E77AE">
              <w:rPr>
                <w:rFonts w:ascii="Maiandra GD" w:hAnsi="Maiandra GD"/>
                <w:i/>
                <w:iCs/>
                <w:sz w:val="22"/>
              </w:rPr>
              <w:t>.</w:t>
            </w:r>
          </w:p>
        </w:tc>
      </w:tr>
      <w:tr w:rsidR="004E77AE" w:rsidRPr="006544AC" w14:paraId="299A0A7C" w14:textId="77777777" w:rsidTr="004E77AE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570B01FA" w14:textId="77777777" w:rsidR="004E77AE" w:rsidRPr="006544AC" w:rsidRDefault="004E77AE" w:rsidP="00F9363F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C57A677" w14:textId="41B245A2" w:rsidR="004E77AE" w:rsidRPr="00A8685B" w:rsidRDefault="004E77AE" w:rsidP="00F9363F">
            <w:pPr>
              <w:rPr>
                <w:rFonts w:ascii="Maiandra GD" w:hAnsi="Maiandra GD"/>
                <w:i/>
                <w:sz w:val="22"/>
              </w:rPr>
            </w:pPr>
            <w:r w:rsidRPr="00A8685B">
              <w:rPr>
                <w:rFonts w:ascii="Maiandra GD" w:hAnsi="Maiandra GD"/>
                <w:iCs/>
                <w:sz w:val="22"/>
              </w:rPr>
              <w:sym w:font="Wingdings" w:char="F08D"/>
            </w:r>
            <w:r w:rsidRPr="00A8685B">
              <w:rPr>
                <w:rFonts w:ascii="Maiandra GD" w:hAnsi="Maiandra GD"/>
                <w:i/>
                <w:iCs/>
                <w:sz w:val="22"/>
              </w:rPr>
              <w:t xml:space="preserve"> </w:t>
            </w:r>
            <w:r w:rsidRPr="004E77AE">
              <w:rPr>
                <w:rFonts w:ascii="Maiandra GD" w:hAnsi="Maiandra GD"/>
                <w:i/>
                <w:iCs/>
                <w:sz w:val="22"/>
              </w:rPr>
              <w:t xml:space="preserve">Je sais utiliser le présent du </w:t>
            </w:r>
            <w:r w:rsidR="00AA403A">
              <w:rPr>
                <w:rFonts w:ascii="Maiandra GD" w:hAnsi="Maiandra GD"/>
                <w:i/>
                <w:iCs/>
                <w:sz w:val="22"/>
              </w:rPr>
              <w:t>subjonctif</w:t>
            </w:r>
            <w:r w:rsidRPr="004E77AE">
              <w:rPr>
                <w:rFonts w:ascii="Maiandra GD" w:hAnsi="Maiandra GD"/>
                <w:i/>
                <w:iCs/>
                <w:sz w:val="22"/>
              </w:rPr>
              <w:t xml:space="preserve"> dans une phrase.</w:t>
            </w:r>
          </w:p>
        </w:tc>
      </w:tr>
    </w:tbl>
    <w:p w14:paraId="5550C2C9" w14:textId="110ED451" w:rsidR="004E77AE" w:rsidRDefault="004E77AE" w:rsidP="00172696">
      <w:pPr>
        <w:ind w:right="-828"/>
        <w:rPr>
          <w:rFonts w:ascii="Comic Sans MS" w:hAnsi="Comic Sans MS"/>
        </w:rPr>
      </w:pPr>
    </w:p>
    <w:p w14:paraId="00F3E59F" w14:textId="77777777" w:rsidR="00C53CC2" w:rsidRDefault="00C53CC2" w:rsidP="00172696">
      <w:pPr>
        <w:ind w:right="-828"/>
        <w:rPr>
          <w:rFonts w:ascii="Comic Sans MS" w:hAnsi="Comic Sans MS"/>
        </w:rPr>
      </w:pPr>
    </w:p>
    <w:p w14:paraId="7010E812" w14:textId="77777777" w:rsidR="00172696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 xml:space="preserve">Le </w:t>
      </w:r>
      <w:r w:rsidRPr="00DD5B68">
        <w:rPr>
          <w:rFonts w:ascii="Maiandra GD" w:hAnsi="Maiandra GD"/>
          <w:color w:val="FF0000"/>
        </w:rPr>
        <w:t>présent du subjonctif</w:t>
      </w:r>
      <w:r>
        <w:rPr>
          <w:rFonts w:ascii="Maiandra GD" w:hAnsi="Maiandra GD"/>
        </w:rPr>
        <w:t xml:space="preserve"> s’emploie après la conjonction de subordination « </w:t>
      </w:r>
      <w:r w:rsidRPr="00DD5B68">
        <w:rPr>
          <w:rFonts w:ascii="Maiandra GD" w:hAnsi="Maiandra GD"/>
          <w:color w:val="FF0000"/>
        </w:rPr>
        <w:t>que</w:t>
      </w:r>
      <w:r>
        <w:rPr>
          <w:rFonts w:ascii="Maiandra GD" w:hAnsi="Maiandra GD"/>
        </w:rPr>
        <w:t> ». On peut, par exemple, utiliser la phrase « </w:t>
      </w:r>
      <w:r w:rsidRPr="00DD5B68">
        <w:rPr>
          <w:rFonts w:ascii="Maiandra GD" w:hAnsi="Maiandra GD"/>
          <w:color w:val="FF0000"/>
        </w:rPr>
        <w:t>Il faut que…</w:t>
      </w:r>
      <w:r>
        <w:rPr>
          <w:rFonts w:ascii="Maiandra GD" w:hAnsi="Maiandra GD"/>
        </w:rPr>
        <w:t> ».</w:t>
      </w:r>
    </w:p>
    <w:p w14:paraId="53A3FA71" w14:textId="77777777" w:rsidR="00DD5B68" w:rsidRDefault="00DD5B68" w:rsidP="00DD5B68">
      <w:pPr>
        <w:ind w:right="-2"/>
        <w:rPr>
          <w:rFonts w:ascii="Maiandra GD" w:hAnsi="Maiandra GD"/>
        </w:rPr>
      </w:pPr>
    </w:p>
    <w:p w14:paraId="54CB9D49" w14:textId="77777777" w:rsidR="00DD5B68" w:rsidRDefault="00DD5B68" w:rsidP="00DD5B68">
      <w:pPr>
        <w:ind w:right="-2"/>
        <w:rPr>
          <w:rFonts w:ascii="Maiandra GD" w:hAnsi="Maiandra GD"/>
        </w:rPr>
      </w:pPr>
      <w:r w:rsidRPr="00DD5B68"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</w:r>
      <w:r w:rsidRPr="00DD5B68">
        <w:rPr>
          <w:rFonts w:ascii="Maiandra GD" w:hAnsi="Maiandra GD"/>
          <w:u w:val="single"/>
        </w:rPr>
        <w:t>Il faut que</w:t>
      </w:r>
      <w:r>
        <w:rPr>
          <w:rFonts w:ascii="Maiandra GD" w:hAnsi="Maiandra GD"/>
        </w:rPr>
        <w:t xml:space="preserve"> tu </w:t>
      </w:r>
      <w:r w:rsidRPr="00DD5B68">
        <w:rPr>
          <w:rFonts w:ascii="Maiandra GD" w:hAnsi="Maiandra GD"/>
          <w:color w:val="FF0000"/>
        </w:rPr>
        <w:t>viennes</w:t>
      </w:r>
      <w:r>
        <w:rPr>
          <w:rFonts w:ascii="Maiandra GD" w:hAnsi="Maiandra GD"/>
        </w:rPr>
        <w:t>.</w:t>
      </w:r>
    </w:p>
    <w:p w14:paraId="225DEA5D" w14:textId="77777777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ab/>
      </w:r>
      <w:r w:rsidRPr="00DD5B68">
        <w:rPr>
          <w:rFonts w:ascii="Maiandra GD" w:hAnsi="Maiandra GD"/>
          <w:u w:val="single"/>
        </w:rPr>
        <w:t>Il faut que</w:t>
      </w:r>
      <w:r>
        <w:rPr>
          <w:rFonts w:ascii="Maiandra GD" w:hAnsi="Maiandra GD"/>
        </w:rPr>
        <w:t xml:space="preserve"> nous </w:t>
      </w:r>
      <w:r w:rsidRPr="00DD5B68">
        <w:rPr>
          <w:rFonts w:ascii="Maiandra GD" w:hAnsi="Maiandra GD"/>
          <w:color w:val="FF0000"/>
        </w:rPr>
        <w:t>apprenions</w:t>
      </w:r>
      <w:r>
        <w:rPr>
          <w:rFonts w:ascii="Maiandra GD" w:hAnsi="Maiandra GD"/>
        </w:rPr>
        <w:t xml:space="preserve"> notre leçon.</w:t>
      </w:r>
    </w:p>
    <w:p w14:paraId="07F4BA65" w14:textId="77777777" w:rsidR="00DD5B68" w:rsidRDefault="00DD5B68" w:rsidP="00DD5B68">
      <w:pPr>
        <w:ind w:right="-2"/>
        <w:rPr>
          <w:rFonts w:ascii="Maiandra GD" w:hAnsi="Maiandra GD"/>
        </w:rPr>
      </w:pPr>
    </w:p>
    <w:p w14:paraId="529F688A" w14:textId="3D5CBD1B" w:rsidR="00DD5B68" w:rsidRDefault="00DD5B68" w:rsidP="00DD5B68">
      <w:pPr>
        <w:ind w:right="-2"/>
        <w:rPr>
          <w:rFonts w:ascii="Maiandra GD" w:hAnsi="Maiandra GD"/>
        </w:rPr>
      </w:pPr>
      <w:r w:rsidRPr="00DD5B68">
        <w:rPr>
          <w:rFonts w:ascii="Maiandra GD" w:hAnsi="Maiandra GD"/>
          <w:u w:val="single"/>
        </w:rPr>
        <w:t>Conjugaison des verbes</w:t>
      </w:r>
    </w:p>
    <w:p w14:paraId="3D48960F" w14:textId="77777777" w:rsidR="00814A81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 xml:space="preserve">Au présent du subjonctif, tous les verbes ont les mêmes terminaisons (sauf être et avoir) : </w:t>
      </w:r>
    </w:p>
    <w:p w14:paraId="487A6AA5" w14:textId="279C968E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-</w:t>
      </w:r>
      <w:r w:rsidRPr="00DD5B68">
        <w:rPr>
          <w:rFonts w:ascii="Maiandra GD" w:hAnsi="Maiandra GD"/>
          <w:color w:val="FF0000"/>
        </w:rPr>
        <w:t>e</w:t>
      </w:r>
      <w:r>
        <w:rPr>
          <w:rFonts w:ascii="Maiandra GD" w:hAnsi="Maiandra GD"/>
        </w:rPr>
        <w:t> ; -</w:t>
      </w:r>
      <w:r w:rsidRPr="00DD5B68">
        <w:rPr>
          <w:rFonts w:ascii="Maiandra GD" w:hAnsi="Maiandra GD"/>
          <w:color w:val="FF0000"/>
        </w:rPr>
        <w:t>es</w:t>
      </w:r>
      <w:r>
        <w:rPr>
          <w:rFonts w:ascii="Maiandra GD" w:hAnsi="Maiandra GD"/>
        </w:rPr>
        <w:t> ; -</w:t>
      </w:r>
      <w:r w:rsidRPr="00DD5B68">
        <w:rPr>
          <w:rFonts w:ascii="Maiandra GD" w:hAnsi="Maiandra GD"/>
          <w:color w:val="FF0000"/>
        </w:rPr>
        <w:t>e</w:t>
      </w:r>
      <w:r>
        <w:rPr>
          <w:rFonts w:ascii="Maiandra GD" w:hAnsi="Maiandra GD"/>
        </w:rPr>
        <w:t> ; -</w:t>
      </w:r>
      <w:r w:rsidRPr="00DD5B68">
        <w:rPr>
          <w:rFonts w:ascii="Maiandra GD" w:hAnsi="Maiandra GD"/>
          <w:color w:val="FF0000"/>
        </w:rPr>
        <w:t>ions</w:t>
      </w:r>
      <w:r>
        <w:rPr>
          <w:rFonts w:ascii="Maiandra GD" w:hAnsi="Maiandra GD"/>
        </w:rPr>
        <w:t> ; -</w:t>
      </w:r>
      <w:proofErr w:type="spellStart"/>
      <w:r w:rsidRPr="00DD5B68">
        <w:rPr>
          <w:rFonts w:ascii="Maiandra GD" w:hAnsi="Maiandra GD"/>
          <w:color w:val="FF0000"/>
        </w:rPr>
        <w:t>iez</w:t>
      </w:r>
      <w:proofErr w:type="spellEnd"/>
      <w:r w:rsidRPr="00DD5B68">
        <w:rPr>
          <w:rFonts w:ascii="Maiandra GD" w:hAnsi="Maiandra GD"/>
          <w:color w:val="FF0000"/>
        </w:rPr>
        <w:t> </w:t>
      </w:r>
      <w:r>
        <w:rPr>
          <w:rFonts w:ascii="Maiandra GD" w:hAnsi="Maiandra GD"/>
        </w:rPr>
        <w:t>; -</w:t>
      </w:r>
      <w:proofErr w:type="spellStart"/>
      <w:r w:rsidRPr="00DD5B68">
        <w:rPr>
          <w:rFonts w:ascii="Maiandra GD" w:hAnsi="Maiandra GD"/>
          <w:color w:val="FF0000"/>
        </w:rPr>
        <w:t>ent</w:t>
      </w:r>
      <w:proofErr w:type="spellEnd"/>
      <w:r>
        <w:rPr>
          <w:rFonts w:ascii="Maiandra GD" w:hAnsi="Maiandra GD"/>
        </w:rPr>
        <w:t>.</w:t>
      </w:r>
    </w:p>
    <w:p w14:paraId="1B5A2717" w14:textId="77777777" w:rsidR="00DD5B68" w:rsidRDefault="00DD5B68" w:rsidP="00DD5B68">
      <w:pPr>
        <w:ind w:right="-2"/>
        <w:rPr>
          <w:rFonts w:ascii="Maiandra GD" w:hAnsi="Maiandra GD"/>
        </w:rPr>
      </w:pPr>
    </w:p>
    <w:p w14:paraId="6C9A6D74" w14:textId="77777777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DD5B68">
        <w:rPr>
          <w:rFonts w:ascii="Maiandra GD" w:hAnsi="Maiandra GD"/>
          <w:u w:val="single"/>
        </w:rPr>
        <w:t>ramer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DD5B68">
        <w:rPr>
          <w:rFonts w:ascii="Maiandra GD" w:hAnsi="Maiandra GD"/>
          <w:u w:val="single"/>
        </w:rPr>
        <w:t>rougir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DD5B68">
        <w:rPr>
          <w:rFonts w:ascii="Maiandra GD" w:hAnsi="Maiandra GD"/>
          <w:u w:val="single"/>
        </w:rPr>
        <w:t>descendre</w:t>
      </w:r>
    </w:p>
    <w:p w14:paraId="7B65DBA5" w14:textId="77777777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que je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ram</w:t>
      </w:r>
      <w:r w:rsidRPr="00DD5B68">
        <w:rPr>
          <w:rFonts w:ascii="Maiandra GD" w:hAnsi="Maiandra GD"/>
          <w:color w:val="FF0000"/>
        </w:rPr>
        <w:t>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rougiss</w:t>
      </w:r>
      <w:r w:rsidRPr="00DD5B68">
        <w:rPr>
          <w:rFonts w:ascii="Maiandra GD" w:hAnsi="Maiandra GD"/>
          <w:color w:val="FF0000"/>
        </w:rPr>
        <w:t>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descend</w:t>
      </w:r>
      <w:r w:rsidRPr="00DD5B68">
        <w:rPr>
          <w:rFonts w:ascii="Maiandra GD" w:hAnsi="Maiandra GD"/>
          <w:color w:val="FF0000"/>
        </w:rPr>
        <w:t>e</w:t>
      </w:r>
    </w:p>
    <w:p w14:paraId="0DA84759" w14:textId="77777777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que tu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ram</w:t>
      </w:r>
      <w:r w:rsidRPr="00DD5B68">
        <w:rPr>
          <w:rFonts w:ascii="Maiandra GD" w:hAnsi="Maiandra GD"/>
          <w:color w:val="FF0000"/>
        </w:rPr>
        <w:t>es</w:t>
      </w:r>
      <w:r w:rsidRPr="00DD5B68">
        <w:rPr>
          <w:rFonts w:ascii="Maiandra GD" w:hAnsi="Maiandra GD"/>
          <w:color w:val="FF0000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rougiss</w:t>
      </w:r>
      <w:r w:rsidRPr="00DD5B68">
        <w:rPr>
          <w:rFonts w:ascii="Maiandra GD" w:hAnsi="Maiandra GD"/>
          <w:color w:val="FF0000"/>
        </w:rPr>
        <w:t>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descend</w:t>
      </w:r>
      <w:r w:rsidRPr="00DD5B68">
        <w:rPr>
          <w:rFonts w:ascii="Maiandra GD" w:hAnsi="Maiandra GD"/>
          <w:color w:val="FF0000"/>
        </w:rPr>
        <w:t>es</w:t>
      </w:r>
    </w:p>
    <w:p w14:paraId="41FA3E6B" w14:textId="4C7E7E1F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qu’il, qu’elle, qu’on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ram</w:t>
      </w:r>
      <w:r w:rsidRPr="00DD5B68">
        <w:rPr>
          <w:rFonts w:ascii="Maiandra GD" w:hAnsi="Maiandra GD"/>
          <w:color w:val="FF0000"/>
        </w:rPr>
        <w:t>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rougiss</w:t>
      </w:r>
      <w:r w:rsidRPr="00DD5B68">
        <w:rPr>
          <w:rFonts w:ascii="Maiandra GD" w:hAnsi="Maiandra GD"/>
          <w:color w:val="FF0000"/>
        </w:rPr>
        <w:t>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descend</w:t>
      </w:r>
      <w:r w:rsidRPr="00DD5B68">
        <w:rPr>
          <w:rFonts w:ascii="Maiandra GD" w:hAnsi="Maiandra GD"/>
          <w:color w:val="FF0000"/>
        </w:rPr>
        <w:t>e</w:t>
      </w:r>
    </w:p>
    <w:p w14:paraId="38397659" w14:textId="77777777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que nous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ram</w:t>
      </w:r>
      <w:r w:rsidRPr="00DD5B68">
        <w:rPr>
          <w:rFonts w:ascii="Maiandra GD" w:hAnsi="Maiandra GD"/>
          <w:color w:val="FF0000"/>
        </w:rPr>
        <w:t>ions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rougiss</w:t>
      </w:r>
      <w:r w:rsidRPr="00DD5B68">
        <w:rPr>
          <w:rFonts w:ascii="Maiandra GD" w:hAnsi="Maiandra GD"/>
          <w:color w:val="FF0000"/>
        </w:rPr>
        <w:t>ions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descend</w:t>
      </w:r>
      <w:r w:rsidRPr="00DD5B68">
        <w:rPr>
          <w:rFonts w:ascii="Maiandra GD" w:hAnsi="Maiandra GD"/>
          <w:color w:val="FF0000"/>
        </w:rPr>
        <w:t>ions</w:t>
      </w:r>
    </w:p>
    <w:p w14:paraId="0F7E0841" w14:textId="77777777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que vous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ram</w:t>
      </w:r>
      <w:r w:rsidRPr="00DD5B68">
        <w:rPr>
          <w:rFonts w:ascii="Maiandra GD" w:hAnsi="Maiandra GD"/>
          <w:color w:val="FF0000"/>
        </w:rPr>
        <w:t>iez</w:t>
      </w:r>
      <w:r w:rsidRPr="00DD5B68">
        <w:rPr>
          <w:rFonts w:ascii="Maiandra GD" w:hAnsi="Maiandra GD"/>
          <w:color w:val="FF0000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rougiss</w:t>
      </w:r>
      <w:r w:rsidRPr="00DD5B68">
        <w:rPr>
          <w:rFonts w:ascii="Maiandra GD" w:hAnsi="Maiandra GD"/>
          <w:color w:val="FF0000"/>
        </w:rPr>
        <w:t>iez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descend</w:t>
      </w:r>
      <w:r w:rsidRPr="00DD5B68">
        <w:rPr>
          <w:rFonts w:ascii="Maiandra GD" w:hAnsi="Maiandra GD"/>
          <w:color w:val="FF0000"/>
        </w:rPr>
        <w:t>iez</w:t>
      </w:r>
    </w:p>
    <w:p w14:paraId="710F69DF" w14:textId="77777777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qu’ils, qu’elles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ram</w:t>
      </w:r>
      <w:r w:rsidRPr="00DD5B68">
        <w:rPr>
          <w:rFonts w:ascii="Maiandra GD" w:hAnsi="Maiandra GD"/>
          <w:color w:val="FF0000"/>
        </w:rPr>
        <w:t>ent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rougiss</w:t>
      </w:r>
      <w:r w:rsidRPr="00DD5B68">
        <w:rPr>
          <w:rFonts w:ascii="Maiandra GD" w:hAnsi="Maiandra GD"/>
          <w:color w:val="FF0000"/>
        </w:rPr>
        <w:t>ent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descend</w:t>
      </w:r>
      <w:r w:rsidRPr="00DD5B68">
        <w:rPr>
          <w:rFonts w:ascii="Maiandra GD" w:hAnsi="Maiandra GD"/>
          <w:color w:val="FF0000"/>
        </w:rPr>
        <w:t>ent</w:t>
      </w:r>
    </w:p>
    <w:p w14:paraId="775D7C0E" w14:textId="77777777" w:rsidR="00DD5B68" w:rsidRPr="008C70A0" w:rsidRDefault="00DD5B68" w:rsidP="00DD5B68">
      <w:pPr>
        <w:ind w:right="-2"/>
        <w:rPr>
          <w:rFonts w:ascii="Maiandra GD" w:hAnsi="Maiandra GD"/>
          <w:color w:val="000000"/>
        </w:rPr>
      </w:pPr>
    </w:p>
    <w:p w14:paraId="586D2297" w14:textId="1D16972B" w:rsidR="00DD5B68" w:rsidRDefault="00DD5B68" w:rsidP="00DD5B68">
      <w:pPr>
        <w:rPr>
          <w:rFonts w:ascii="Maiandra GD" w:hAnsi="Maiandra GD"/>
        </w:rPr>
      </w:pPr>
      <w:r w:rsidRPr="00DD5B68">
        <w:rPr>
          <w:rFonts w:ascii="Maiandra GD" w:hAnsi="Maiandra GD"/>
          <w:u w:val="single"/>
        </w:rPr>
        <w:t>Les auxiliaires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14:paraId="6DD4DE48" w14:textId="77777777" w:rsidR="00DD5B68" w:rsidRDefault="00DD5B68" w:rsidP="00DD5B68">
      <w:pPr>
        <w:ind w:right="-2"/>
        <w:rPr>
          <w:rFonts w:ascii="Maiandra GD" w:hAnsi="Maiandra GD"/>
          <w:u w:val="single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u w:val="single"/>
        </w:rPr>
        <w:t>être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u w:val="single"/>
        </w:rPr>
        <w:t>avoir</w:t>
      </w:r>
    </w:p>
    <w:p w14:paraId="1A6071C9" w14:textId="77777777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que je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DD5B68">
        <w:rPr>
          <w:rFonts w:ascii="Maiandra GD" w:hAnsi="Maiandra GD"/>
          <w:color w:val="FF0000"/>
        </w:rPr>
        <w:t>sois</w:t>
      </w:r>
      <w:r w:rsidRPr="00DD5B68">
        <w:rPr>
          <w:rFonts w:ascii="Maiandra GD" w:hAnsi="Maiandra GD"/>
          <w:color w:val="FF0000"/>
        </w:rPr>
        <w:tab/>
      </w:r>
      <w:r w:rsidRPr="00DD5B68">
        <w:rPr>
          <w:rFonts w:ascii="Maiandra GD" w:hAnsi="Maiandra GD"/>
          <w:color w:val="FF0000"/>
        </w:rPr>
        <w:tab/>
      </w:r>
      <w:r w:rsidRPr="00DD5B68">
        <w:rPr>
          <w:rFonts w:ascii="Maiandra GD" w:hAnsi="Maiandra GD"/>
          <w:color w:val="FF0000"/>
        </w:rPr>
        <w:tab/>
        <w:t>aie</w:t>
      </w:r>
    </w:p>
    <w:p w14:paraId="00F9E8CA" w14:textId="77777777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que tu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DD5B68">
        <w:rPr>
          <w:rFonts w:ascii="Maiandra GD" w:hAnsi="Maiandra GD"/>
          <w:color w:val="FF0000"/>
        </w:rPr>
        <w:t>sois</w:t>
      </w:r>
      <w:r w:rsidRPr="00DD5B68">
        <w:rPr>
          <w:rFonts w:ascii="Maiandra GD" w:hAnsi="Maiandra GD"/>
          <w:color w:val="FF0000"/>
        </w:rPr>
        <w:tab/>
      </w:r>
      <w:r w:rsidRPr="00DD5B68">
        <w:rPr>
          <w:rFonts w:ascii="Maiandra GD" w:hAnsi="Maiandra GD"/>
          <w:color w:val="FF0000"/>
        </w:rPr>
        <w:tab/>
      </w:r>
      <w:r w:rsidRPr="00DD5B68">
        <w:rPr>
          <w:rFonts w:ascii="Maiandra GD" w:hAnsi="Maiandra GD"/>
          <w:color w:val="FF0000"/>
        </w:rPr>
        <w:tab/>
        <w:t>aies</w:t>
      </w:r>
    </w:p>
    <w:p w14:paraId="38E21508" w14:textId="24753C3D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qu’il, qu’elle, qu’on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DD5B68">
        <w:rPr>
          <w:rFonts w:ascii="Maiandra GD" w:hAnsi="Maiandra GD"/>
          <w:color w:val="FF0000"/>
        </w:rPr>
        <w:t>soit</w:t>
      </w:r>
      <w:r w:rsidRPr="00DD5B68">
        <w:rPr>
          <w:rFonts w:ascii="Maiandra GD" w:hAnsi="Maiandra GD"/>
          <w:color w:val="FF0000"/>
        </w:rPr>
        <w:tab/>
      </w:r>
      <w:r w:rsidRPr="00DD5B68">
        <w:rPr>
          <w:rFonts w:ascii="Maiandra GD" w:hAnsi="Maiandra GD"/>
          <w:color w:val="FF0000"/>
        </w:rPr>
        <w:tab/>
      </w:r>
      <w:r w:rsidRPr="00DD5B68">
        <w:rPr>
          <w:rFonts w:ascii="Maiandra GD" w:hAnsi="Maiandra GD"/>
          <w:color w:val="FF0000"/>
        </w:rPr>
        <w:tab/>
      </w:r>
      <w:proofErr w:type="gramStart"/>
      <w:r w:rsidRPr="00DD5B68">
        <w:rPr>
          <w:rFonts w:ascii="Maiandra GD" w:hAnsi="Maiandra GD"/>
          <w:color w:val="FF0000"/>
        </w:rPr>
        <w:t>aie</w:t>
      </w:r>
      <w:proofErr w:type="gramEnd"/>
    </w:p>
    <w:p w14:paraId="544DB5B9" w14:textId="77777777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que nous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DD5B68">
        <w:rPr>
          <w:rFonts w:ascii="Maiandra GD" w:hAnsi="Maiandra GD"/>
          <w:color w:val="FF0000"/>
        </w:rPr>
        <w:t>soyons</w:t>
      </w:r>
      <w:r w:rsidRPr="00DD5B68">
        <w:rPr>
          <w:rFonts w:ascii="Maiandra GD" w:hAnsi="Maiandra GD"/>
          <w:color w:val="FF0000"/>
        </w:rPr>
        <w:tab/>
      </w:r>
      <w:r w:rsidRPr="00DD5B68">
        <w:rPr>
          <w:rFonts w:ascii="Maiandra GD" w:hAnsi="Maiandra GD"/>
          <w:color w:val="FF0000"/>
        </w:rPr>
        <w:tab/>
        <w:t>ayons</w:t>
      </w:r>
    </w:p>
    <w:p w14:paraId="44416C3F" w14:textId="77777777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que vous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DD5B68">
        <w:rPr>
          <w:rFonts w:ascii="Maiandra GD" w:hAnsi="Maiandra GD"/>
          <w:color w:val="FF0000"/>
        </w:rPr>
        <w:t>soyez</w:t>
      </w:r>
      <w:r w:rsidRPr="00DD5B68">
        <w:rPr>
          <w:rFonts w:ascii="Maiandra GD" w:hAnsi="Maiandra GD"/>
          <w:color w:val="FF0000"/>
        </w:rPr>
        <w:tab/>
      </w:r>
      <w:r w:rsidRPr="00DD5B68">
        <w:rPr>
          <w:rFonts w:ascii="Maiandra GD" w:hAnsi="Maiandra GD"/>
          <w:color w:val="FF0000"/>
        </w:rPr>
        <w:tab/>
      </w:r>
      <w:r w:rsidRPr="00DD5B68">
        <w:rPr>
          <w:rFonts w:ascii="Maiandra GD" w:hAnsi="Maiandra GD"/>
          <w:color w:val="FF0000"/>
        </w:rPr>
        <w:tab/>
        <w:t>ayez</w:t>
      </w:r>
    </w:p>
    <w:p w14:paraId="3BF800FB" w14:textId="22D51720" w:rsidR="00DD5B68" w:rsidRPr="008C70A0" w:rsidRDefault="00DD5B68" w:rsidP="004E77AE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qu’ils, qu’elles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DD5B68">
        <w:rPr>
          <w:rFonts w:ascii="Maiandra GD" w:hAnsi="Maiandra GD"/>
          <w:color w:val="FF0000"/>
        </w:rPr>
        <w:t>soient</w:t>
      </w:r>
      <w:r w:rsidRPr="00DD5B68">
        <w:rPr>
          <w:rFonts w:ascii="Maiandra GD" w:hAnsi="Maiandra GD"/>
          <w:color w:val="FF0000"/>
        </w:rPr>
        <w:tab/>
      </w:r>
      <w:r w:rsidRPr="00DD5B68">
        <w:rPr>
          <w:rFonts w:ascii="Maiandra GD" w:hAnsi="Maiandra GD"/>
          <w:color w:val="FF0000"/>
        </w:rPr>
        <w:tab/>
      </w:r>
      <w:r w:rsidRPr="00DD5B68">
        <w:rPr>
          <w:rFonts w:ascii="Maiandra GD" w:hAnsi="Maiandra GD"/>
          <w:color w:val="FF0000"/>
        </w:rPr>
        <w:tab/>
      </w:r>
      <w:proofErr w:type="gramStart"/>
      <w:r w:rsidRPr="00DD5B68">
        <w:rPr>
          <w:rFonts w:ascii="Maiandra GD" w:hAnsi="Maiandra GD"/>
          <w:color w:val="FF0000"/>
        </w:rPr>
        <w:t>aient</w:t>
      </w:r>
      <w:proofErr w:type="gramEnd"/>
    </w:p>
    <w:sectPr w:rsidR="00DD5B68" w:rsidRPr="008C70A0" w:rsidSect="004E77AE">
      <w:pgSz w:w="11906" w:h="16838"/>
      <w:pgMar w:top="567" w:right="566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54E4"/>
    <w:multiLevelType w:val="hybridMultilevel"/>
    <w:tmpl w:val="4B2C27D0"/>
    <w:lvl w:ilvl="0" w:tplc="1B82BE4E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4CEE1A53"/>
    <w:multiLevelType w:val="hybridMultilevel"/>
    <w:tmpl w:val="A93857B2"/>
    <w:lvl w:ilvl="0" w:tplc="E4204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A41C2"/>
    <w:rsid w:val="00134036"/>
    <w:rsid w:val="00147A56"/>
    <w:rsid w:val="00172696"/>
    <w:rsid w:val="001A1668"/>
    <w:rsid w:val="00230719"/>
    <w:rsid w:val="002470BE"/>
    <w:rsid w:val="002B028F"/>
    <w:rsid w:val="00431BD5"/>
    <w:rsid w:val="00476393"/>
    <w:rsid w:val="004E77AE"/>
    <w:rsid w:val="004F0FC1"/>
    <w:rsid w:val="00676700"/>
    <w:rsid w:val="007C3D23"/>
    <w:rsid w:val="00814A81"/>
    <w:rsid w:val="00834FDB"/>
    <w:rsid w:val="00856474"/>
    <w:rsid w:val="00860DF0"/>
    <w:rsid w:val="008C70A0"/>
    <w:rsid w:val="008E6EDC"/>
    <w:rsid w:val="00A7370F"/>
    <w:rsid w:val="00AA403A"/>
    <w:rsid w:val="00B25686"/>
    <w:rsid w:val="00B72954"/>
    <w:rsid w:val="00BD37C0"/>
    <w:rsid w:val="00C53CC2"/>
    <w:rsid w:val="00C87DB0"/>
    <w:rsid w:val="00D9483D"/>
    <w:rsid w:val="00DD5B68"/>
    <w:rsid w:val="00E4255A"/>
    <w:rsid w:val="00E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EB9B8"/>
  <w15:chartTrackingRefBased/>
  <w15:docId w15:val="{FD73B267-F527-43A8-9C5D-8CE180B9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25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CONJ 1                                le passé, le présent, le futur</vt:lpstr>
    </vt:vector>
  </TitlesOfParts>
  <Company> 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 1                                le passé, le présent, le futur</dc:title>
  <dc:subject/>
  <dc:creator>Maxime PAUL</dc:creator>
  <cp:keywords/>
  <dc:description/>
  <cp:lastModifiedBy>Maxime Paul</cp:lastModifiedBy>
  <cp:revision>6</cp:revision>
  <dcterms:created xsi:type="dcterms:W3CDTF">2020-09-13T08:34:00Z</dcterms:created>
  <dcterms:modified xsi:type="dcterms:W3CDTF">2020-09-20T10:09:00Z</dcterms:modified>
</cp:coreProperties>
</file>