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2FE7" w14:textId="5DEE0CE3" w:rsidR="00230719" w:rsidRPr="005F07EF" w:rsidRDefault="00D73DA5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DE03601" wp14:editId="15197EC5">
            <wp:simplePos x="0" y="0"/>
            <wp:positionH relativeFrom="margin">
              <wp:posOffset>4843609</wp:posOffset>
            </wp:positionH>
            <wp:positionV relativeFrom="margin">
              <wp:posOffset>-284300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719" w:rsidRPr="005F07EF">
        <w:rPr>
          <w:rFonts w:ascii="Maiandra GD" w:hAnsi="Maiandra GD"/>
          <w:b/>
          <w:sz w:val="28"/>
          <w:u w:val="single" w:color="FF0000"/>
        </w:rPr>
        <w:t xml:space="preserve">CONJ </w:t>
      </w:r>
      <w:r w:rsidR="005F07EF" w:rsidRPr="005F07EF">
        <w:rPr>
          <w:rFonts w:ascii="Maiandra GD" w:hAnsi="Maiandra GD"/>
          <w:b/>
          <w:sz w:val="28"/>
          <w:u w:val="single" w:color="FF0000"/>
        </w:rPr>
        <w:t>1</w:t>
      </w:r>
      <w:r w:rsidR="00996D29">
        <w:rPr>
          <w:rFonts w:ascii="Maiandra GD" w:hAnsi="Maiandra GD"/>
          <w:b/>
          <w:sz w:val="28"/>
          <w:u w:val="single" w:color="FF0000"/>
        </w:rPr>
        <w:t>1</w:t>
      </w:r>
      <w:r w:rsidR="00D9483D" w:rsidRPr="005F07EF">
        <w:rPr>
          <w:rFonts w:ascii="Maiandra GD" w:hAnsi="Maiandra GD"/>
          <w:b/>
          <w:sz w:val="28"/>
        </w:rPr>
        <w:tab/>
      </w:r>
      <w:r w:rsidR="00D45C30"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 xml:space="preserve">    </w:t>
      </w:r>
      <w:r w:rsidR="00D9483D" w:rsidRPr="005F07EF">
        <w:rPr>
          <w:rFonts w:ascii="Maiandra GD" w:hAnsi="Maiandra GD"/>
          <w:b/>
          <w:sz w:val="28"/>
          <w:u w:val="single" w:color="FF0000"/>
        </w:rPr>
        <w:t>L</w:t>
      </w:r>
      <w:r w:rsidR="00C87DB0" w:rsidRPr="005F07EF">
        <w:rPr>
          <w:rFonts w:ascii="Maiandra GD" w:hAnsi="Maiandra GD"/>
          <w:b/>
          <w:sz w:val="28"/>
          <w:u w:val="single" w:color="FF0000"/>
        </w:rPr>
        <w:t>e</w:t>
      </w:r>
      <w:r w:rsidR="00E60A80">
        <w:rPr>
          <w:rFonts w:ascii="Maiandra GD" w:hAnsi="Maiandra GD"/>
          <w:b/>
          <w:sz w:val="28"/>
          <w:u w:val="single" w:color="FF0000"/>
        </w:rPr>
        <w:t>s autres</w:t>
      </w:r>
      <w:r w:rsidR="003A75D9">
        <w:rPr>
          <w:rFonts w:ascii="Maiandra GD" w:hAnsi="Maiandra GD"/>
          <w:b/>
          <w:sz w:val="28"/>
          <w:u w:val="single" w:color="FF0000"/>
        </w:rPr>
        <w:t xml:space="preserve"> </w:t>
      </w:r>
      <w:r w:rsidR="00E60A80">
        <w:rPr>
          <w:rFonts w:ascii="Maiandra GD" w:hAnsi="Maiandra GD"/>
          <w:b/>
          <w:sz w:val="28"/>
          <w:u w:val="single" w:color="FF0000"/>
        </w:rPr>
        <w:t xml:space="preserve">temps </w:t>
      </w:r>
      <w:r w:rsidR="003A75D9">
        <w:rPr>
          <w:rFonts w:ascii="Maiandra GD" w:hAnsi="Maiandra GD"/>
          <w:b/>
          <w:sz w:val="28"/>
          <w:u w:val="single" w:color="FF0000"/>
        </w:rPr>
        <w:t>composé</w:t>
      </w:r>
      <w:r w:rsidR="00E60A80">
        <w:rPr>
          <w:rFonts w:ascii="Maiandra GD" w:hAnsi="Maiandra GD"/>
          <w:b/>
          <w:sz w:val="28"/>
          <w:u w:val="single" w:color="FF0000"/>
        </w:rPr>
        <w:t>s</w:t>
      </w:r>
      <w:r w:rsidR="00D9483D" w:rsidRPr="005F07EF">
        <w:rPr>
          <w:rFonts w:ascii="Maiandra GD" w:hAnsi="Maiandra GD"/>
          <w:b/>
          <w:sz w:val="28"/>
          <w:u w:val="single" w:color="FF0000"/>
        </w:rPr>
        <w:t xml:space="preserve"> de l’indicatif</w:t>
      </w:r>
    </w:p>
    <w:p w14:paraId="55728EE1" w14:textId="3277F4CF" w:rsidR="00230719" w:rsidRDefault="00230719" w:rsidP="0023071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75E92" w:rsidRPr="006544AC" w14:paraId="62D2A95A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5AB7EC" w14:textId="77777777" w:rsidR="00F75E92" w:rsidRPr="00314551" w:rsidRDefault="00F75E92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04E9C66" w14:textId="77777777" w:rsidR="00F75E92" w:rsidRPr="006544AC" w:rsidRDefault="00F75E92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75E92" w:rsidRPr="006544AC" w14:paraId="467C1FA8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6B7D9A8" w14:textId="20A8CA5E" w:rsidR="00F75E92" w:rsidRPr="006544AC" w:rsidRDefault="00F75E92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25E2D7" w14:textId="00B83F23" w:rsidR="00F75E92" w:rsidRPr="00A8685B" w:rsidRDefault="00F75E92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993B0D">
              <w:rPr>
                <w:rFonts w:ascii="Maiandra GD" w:hAnsi="Maiandra GD"/>
                <w:i/>
                <w:iCs/>
                <w:sz w:val="22"/>
              </w:rPr>
              <w:t xml:space="preserve">Je sais conjuguer </w:t>
            </w:r>
            <w:r>
              <w:rPr>
                <w:rFonts w:ascii="Maiandra GD" w:hAnsi="Maiandra GD"/>
                <w:i/>
                <w:iCs/>
                <w:sz w:val="22"/>
              </w:rPr>
              <w:t>un verbe au plus-que-parfait de l’indicatif.</w:t>
            </w:r>
          </w:p>
        </w:tc>
      </w:tr>
      <w:tr w:rsidR="00F75E92" w:rsidRPr="006544AC" w14:paraId="2C81C613" w14:textId="77777777" w:rsidTr="00F9363F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2D749CC" w14:textId="77777777" w:rsidR="00F75E92" w:rsidRPr="006544AC" w:rsidRDefault="00F75E92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36E1D0" w14:textId="2611DE32" w:rsidR="00F75E92" w:rsidRPr="00A8685B" w:rsidRDefault="00F75E92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993B0D">
              <w:rPr>
                <w:rFonts w:ascii="Maiandra GD" w:hAnsi="Maiandra GD"/>
                <w:i/>
                <w:iCs/>
                <w:sz w:val="22"/>
              </w:rPr>
              <w:t xml:space="preserve">Je sais conjuguer </w:t>
            </w:r>
            <w:r>
              <w:rPr>
                <w:rFonts w:ascii="Maiandra GD" w:hAnsi="Maiandra GD"/>
                <w:i/>
                <w:iCs/>
                <w:sz w:val="22"/>
              </w:rPr>
              <w:t>un verbe au passé antérieur de l’indicatif.</w:t>
            </w:r>
          </w:p>
        </w:tc>
      </w:tr>
      <w:tr w:rsidR="00F75E92" w:rsidRPr="006544AC" w14:paraId="4516D98C" w14:textId="77777777" w:rsidTr="00F75E9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99894C2" w14:textId="77777777" w:rsidR="00F75E92" w:rsidRPr="006544AC" w:rsidRDefault="00F75E92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8F7F63" w14:textId="4277E892" w:rsidR="00F75E92" w:rsidRPr="00A8685B" w:rsidRDefault="00F75E92" w:rsidP="00F9363F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993B0D">
              <w:rPr>
                <w:rFonts w:ascii="Maiandra GD" w:hAnsi="Maiandra GD"/>
                <w:i/>
                <w:iCs/>
                <w:sz w:val="22"/>
              </w:rPr>
              <w:t xml:space="preserve">Je sais conjuguer </w:t>
            </w:r>
            <w:r>
              <w:rPr>
                <w:rFonts w:ascii="Maiandra GD" w:hAnsi="Maiandra GD"/>
                <w:i/>
                <w:iCs/>
                <w:sz w:val="22"/>
              </w:rPr>
              <w:t>un verbe au futur antérieur de l’indicatif.</w:t>
            </w:r>
          </w:p>
        </w:tc>
      </w:tr>
    </w:tbl>
    <w:p w14:paraId="5F5FE562" w14:textId="77777777" w:rsidR="003A75D9" w:rsidRPr="003506CE" w:rsidRDefault="003A75D9" w:rsidP="003A75D9">
      <w:pPr>
        <w:rPr>
          <w:rFonts w:ascii="Maiandra GD" w:hAnsi="Maiandra GD"/>
          <w:sz w:val="22"/>
          <w:szCs w:val="22"/>
        </w:rPr>
      </w:pPr>
    </w:p>
    <w:p w14:paraId="7CEFCBAC" w14:textId="77777777" w:rsidR="00E60A80" w:rsidRPr="00E60A80" w:rsidRDefault="00E60A80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Il y a quatre temps composés de l’indicatif : le </w:t>
      </w:r>
      <w:r w:rsidRPr="00E60A80">
        <w:rPr>
          <w:rFonts w:ascii="Maiandra GD" w:hAnsi="Maiandra GD"/>
          <w:color w:val="FF0000"/>
        </w:rPr>
        <w:t>passé composé</w:t>
      </w:r>
      <w:r>
        <w:rPr>
          <w:rFonts w:ascii="Maiandra GD" w:hAnsi="Maiandra GD"/>
        </w:rPr>
        <w:t xml:space="preserve">, le </w:t>
      </w:r>
      <w:r w:rsidRPr="00E60A80">
        <w:rPr>
          <w:rFonts w:ascii="Maiandra GD" w:hAnsi="Maiandra GD"/>
          <w:color w:val="FF0000"/>
        </w:rPr>
        <w:t>plus-que-parfait</w:t>
      </w:r>
      <w:r>
        <w:rPr>
          <w:rFonts w:ascii="Maiandra GD" w:hAnsi="Maiandra GD"/>
        </w:rPr>
        <w:t xml:space="preserve">, le </w:t>
      </w:r>
      <w:r w:rsidRPr="00E60A80">
        <w:rPr>
          <w:rFonts w:ascii="Maiandra GD" w:hAnsi="Maiandra GD"/>
          <w:color w:val="FF0000"/>
        </w:rPr>
        <w:t>passé antérieur</w:t>
      </w:r>
      <w:r>
        <w:rPr>
          <w:rFonts w:ascii="Maiandra GD" w:hAnsi="Maiandra GD"/>
        </w:rPr>
        <w:t xml:space="preserve">, le </w:t>
      </w:r>
      <w:r w:rsidRPr="00E60A80">
        <w:rPr>
          <w:rFonts w:ascii="Maiandra GD" w:hAnsi="Maiandra GD"/>
          <w:color w:val="FF0000"/>
        </w:rPr>
        <w:t>futur antérieur</w:t>
      </w:r>
      <w:r>
        <w:rPr>
          <w:rFonts w:ascii="Maiandra GD" w:hAnsi="Maiandra GD"/>
        </w:rPr>
        <w:t>.</w:t>
      </w:r>
    </w:p>
    <w:p w14:paraId="166574FB" w14:textId="77777777" w:rsidR="00134036" w:rsidRPr="003506CE" w:rsidRDefault="00134036" w:rsidP="00230719">
      <w:pPr>
        <w:rPr>
          <w:rFonts w:ascii="Maiandra GD" w:hAnsi="Maiandra GD"/>
        </w:rPr>
      </w:pPr>
    </w:p>
    <w:p w14:paraId="4D457F73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Ils se conju</w:t>
      </w:r>
      <w:r w:rsidR="00FE362E">
        <w:rPr>
          <w:rFonts w:ascii="Maiandra GD" w:hAnsi="Maiandra GD"/>
        </w:rPr>
        <w:t>guent tous selon le même modèle</w:t>
      </w:r>
      <w:r>
        <w:rPr>
          <w:rFonts w:ascii="Maiandra GD" w:hAnsi="Maiandra GD"/>
        </w:rPr>
        <w:t xml:space="preserve"> : </w:t>
      </w:r>
    </w:p>
    <w:p w14:paraId="7E373671" w14:textId="77777777" w:rsidR="005F07EF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l’</w:t>
      </w:r>
      <w:r w:rsidRPr="00E60A80">
        <w:rPr>
          <w:rFonts w:ascii="Maiandra GD" w:hAnsi="Maiandra GD"/>
          <w:color w:val="FF0000"/>
        </w:rPr>
        <w:t>auxiliaire</w:t>
      </w:r>
      <w:r>
        <w:rPr>
          <w:rFonts w:ascii="Maiandra GD" w:hAnsi="Maiandra GD"/>
        </w:rPr>
        <w:t xml:space="preserve"> (être ou avoir), suivi du </w:t>
      </w:r>
      <w:r w:rsidRPr="00E60A80">
        <w:rPr>
          <w:rFonts w:ascii="Maiandra GD" w:hAnsi="Maiandra GD"/>
          <w:color w:val="FF0000"/>
        </w:rPr>
        <w:t>participe passé</w:t>
      </w:r>
      <w:r>
        <w:rPr>
          <w:rFonts w:ascii="Maiandra GD" w:hAnsi="Maiandra GD"/>
        </w:rPr>
        <w:t>.</w:t>
      </w:r>
    </w:p>
    <w:p w14:paraId="27307AD3" w14:textId="77777777" w:rsidR="00E60A80" w:rsidRDefault="00E60A80">
      <w:pPr>
        <w:rPr>
          <w:rFonts w:ascii="Maiandra GD" w:hAnsi="Maiandra GD"/>
        </w:rPr>
      </w:pPr>
    </w:p>
    <w:p w14:paraId="09E4A82E" w14:textId="72906E61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 xml:space="preserve">Ce qui change est </w:t>
      </w:r>
      <w:r w:rsidRPr="00D45C30">
        <w:rPr>
          <w:rFonts w:ascii="Maiandra GD" w:hAnsi="Maiandra GD"/>
          <w:color w:val="FF0000"/>
        </w:rPr>
        <w:t>le temps de l’auxiliaire</w:t>
      </w:r>
      <w:r w:rsidR="00D45C30">
        <w:rPr>
          <w:rFonts w:ascii="Maiandra GD" w:hAnsi="Maiandra GD"/>
        </w:rPr>
        <w:t>.</w:t>
      </w:r>
    </w:p>
    <w:p w14:paraId="241490AE" w14:textId="77777777" w:rsidR="00E60A80" w:rsidRDefault="00E60A80">
      <w:pPr>
        <w:rPr>
          <w:rFonts w:ascii="Maiandra GD" w:hAnsi="Maiandra GD"/>
        </w:rPr>
      </w:pPr>
    </w:p>
    <w:p w14:paraId="43FF1DE1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E60A80">
        <w:rPr>
          <w:rFonts w:ascii="Maiandra GD" w:hAnsi="Maiandra GD"/>
          <w:color w:val="FF0000"/>
          <w:u w:val="single"/>
        </w:rPr>
        <w:t>Passé composé</w:t>
      </w:r>
      <w:r>
        <w:rPr>
          <w:rFonts w:ascii="Maiandra GD" w:hAnsi="Maiandra GD"/>
        </w:rPr>
        <w:t xml:space="preserve"> </w:t>
      </w:r>
      <w:r>
        <w:t>→</w:t>
      </w:r>
      <w:r>
        <w:rPr>
          <w:rFonts w:ascii="Maiandra GD" w:hAnsi="Maiandra GD"/>
        </w:rPr>
        <w:t xml:space="preserve"> auxiliaire au </w:t>
      </w:r>
      <w:r w:rsidRPr="00E60A80">
        <w:rPr>
          <w:rFonts w:ascii="Maiandra GD" w:hAnsi="Maiandra GD"/>
          <w:color w:val="FF0000"/>
        </w:rPr>
        <w:t>présent</w:t>
      </w:r>
      <w:r>
        <w:rPr>
          <w:rFonts w:ascii="Maiandra GD" w:hAnsi="Maiandra GD"/>
        </w:rPr>
        <w:t>.</w:t>
      </w:r>
    </w:p>
    <w:p w14:paraId="2D2A2332" w14:textId="77777777" w:rsidR="00E60A80" w:rsidRPr="00E60A80" w:rsidRDefault="00E60A8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u w:val="single"/>
        </w:rPr>
        <w:t>rigoler</w:t>
      </w:r>
    </w:p>
    <w:p w14:paraId="44950291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j’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ai</w:t>
      </w:r>
      <w:r>
        <w:rPr>
          <w:rFonts w:ascii="Maiandra GD" w:hAnsi="Maiandra GD"/>
        </w:rPr>
        <w:t xml:space="preserve"> rigolé</w:t>
      </w:r>
    </w:p>
    <w:p w14:paraId="23904081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as</w:t>
      </w:r>
      <w:r>
        <w:rPr>
          <w:rFonts w:ascii="Maiandra GD" w:hAnsi="Maiandra GD"/>
        </w:rPr>
        <w:t xml:space="preserve"> rigolé</w:t>
      </w:r>
    </w:p>
    <w:p w14:paraId="700767CE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</w:rPr>
        <w:t xml:space="preserve"> rigolé</w:t>
      </w:r>
    </w:p>
    <w:p w14:paraId="67264CF5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avons</w:t>
      </w:r>
      <w:r>
        <w:rPr>
          <w:rFonts w:ascii="Maiandra GD" w:hAnsi="Maiandra GD"/>
        </w:rPr>
        <w:t xml:space="preserve"> rigolé</w:t>
      </w:r>
    </w:p>
    <w:p w14:paraId="43634E69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avez</w:t>
      </w:r>
      <w:r>
        <w:rPr>
          <w:rFonts w:ascii="Maiandra GD" w:hAnsi="Maiandra GD"/>
        </w:rPr>
        <w:t xml:space="preserve"> rigolé</w:t>
      </w:r>
    </w:p>
    <w:p w14:paraId="53C3F234" w14:textId="77777777" w:rsidR="00E60A80" w:rsidRDefault="00E60A80">
      <w:pPr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ont</w:t>
      </w:r>
      <w:r>
        <w:rPr>
          <w:rFonts w:ascii="Maiandra GD" w:hAnsi="Maiandra GD"/>
        </w:rPr>
        <w:t xml:space="preserve"> rigolé</w:t>
      </w:r>
    </w:p>
    <w:p w14:paraId="1F2F897D" w14:textId="77777777" w:rsidR="00E60A80" w:rsidRDefault="00E60A80">
      <w:pPr>
        <w:rPr>
          <w:rFonts w:ascii="Maiandra GD" w:hAnsi="Maiandra GD"/>
        </w:rPr>
      </w:pPr>
    </w:p>
    <w:p w14:paraId="7DBA36A8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Pr="00E60A80">
        <w:rPr>
          <w:rFonts w:ascii="Maiandra GD" w:hAnsi="Maiandra GD"/>
          <w:color w:val="FF0000"/>
          <w:u w:val="single"/>
        </w:rPr>
        <w:t>P</w:t>
      </w:r>
      <w:r>
        <w:rPr>
          <w:rFonts w:ascii="Maiandra GD" w:hAnsi="Maiandra GD"/>
          <w:color w:val="FF0000"/>
          <w:u w:val="single"/>
        </w:rPr>
        <w:t>lus-que-parfait</w:t>
      </w:r>
      <w:r>
        <w:rPr>
          <w:rFonts w:ascii="Maiandra GD" w:hAnsi="Maiandra GD"/>
        </w:rPr>
        <w:t xml:space="preserve"> </w:t>
      </w:r>
      <w:r>
        <w:t>→</w:t>
      </w:r>
      <w:r>
        <w:rPr>
          <w:rFonts w:ascii="Maiandra GD" w:hAnsi="Maiandra GD"/>
        </w:rPr>
        <w:t xml:space="preserve"> auxiliaire à l’</w:t>
      </w:r>
      <w:r>
        <w:rPr>
          <w:rFonts w:ascii="Maiandra GD" w:hAnsi="Maiandra GD"/>
          <w:color w:val="FF0000"/>
        </w:rPr>
        <w:t>imparfait</w:t>
      </w:r>
      <w:r>
        <w:rPr>
          <w:rFonts w:ascii="Maiandra GD" w:hAnsi="Maiandra GD"/>
        </w:rPr>
        <w:t>.</w:t>
      </w:r>
    </w:p>
    <w:p w14:paraId="6BCFB859" w14:textId="77777777" w:rsidR="00E60A80" w:rsidRPr="00E60A80" w:rsidRDefault="00E60A80" w:rsidP="00E60A8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u w:val="single"/>
        </w:rPr>
        <w:t>rigoler</w:t>
      </w:r>
    </w:p>
    <w:p w14:paraId="1AE02F23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j’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avais</w:t>
      </w:r>
      <w:r>
        <w:rPr>
          <w:rFonts w:ascii="Maiandra GD" w:hAnsi="Maiandra GD"/>
        </w:rPr>
        <w:t xml:space="preserve"> rigolé</w:t>
      </w:r>
    </w:p>
    <w:p w14:paraId="257D0E7C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vai</w:t>
      </w:r>
      <w:r w:rsidRPr="00E60A80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rigolé</w:t>
      </w:r>
    </w:p>
    <w:p w14:paraId="49A16A70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vait</w:t>
      </w:r>
      <w:r>
        <w:rPr>
          <w:rFonts w:ascii="Maiandra GD" w:hAnsi="Maiandra GD"/>
        </w:rPr>
        <w:t xml:space="preserve"> rigolé</w:t>
      </w:r>
    </w:p>
    <w:p w14:paraId="507D17CA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av</w:t>
      </w:r>
      <w:r>
        <w:rPr>
          <w:rFonts w:ascii="Maiandra GD" w:hAnsi="Maiandra GD"/>
          <w:color w:val="FF0000"/>
        </w:rPr>
        <w:t>i</w:t>
      </w:r>
      <w:r w:rsidRPr="00E60A80">
        <w:rPr>
          <w:rFonts w:ascii="Maiandra GD" w:hAnsi="Maiandra GD"/>
          <w:color w:val="FF0000"/>
        </w:rPr>
        <w:t>ons</w:t>
      </w:r>
      <w:r>
        <w:rPr>
          <w:rFonts w:ascii="Maiandra GD" w:hAnsi="Maiandra GD"/>
        </w:rPr>
        <w:t xml:space="preserve"> rigolé</w:t>
      </w:r>
    </w:p>
    <w:p w14:paraId="6A0676B3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av</w:t>
      </w:r>
      <w:r>
        <w:rPr>
          <w:rFonts w:ascii="Maiandra GD" w:hAnsi="Maiandra GD"/>
          <w:color w:val="FF0000"/>
        </w:rPr>
        <w:t>i</w:t>
      </w:r>
      <w:r w:rsidRPr="00E60A80">
        <w:rPr>
          <w:rFonts w:ascii="Maiandra GD" w:hAnsi="Maiandra GD"/>
          <w:color w:val="FF0000"/>
        </w:rPr>
        <w:t>ez</w:t>
      </w:r>
      <w:r>
        <w:rPr>
          <w:rFonts w:ascii="Maiandra GD" w:hAnsi="Maiandra GD"/>
        </w:rPr>
        <w:t xml:space="preserve"> rigolé</w:t>
      </w:r>
    </w:p>
    <w:p w14:paraId="15049476" w14:textId="77777777" w:rsidR="00E60A80" w:rsidRPr="003506CE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avaient</w:t>
      </w:r>
      <w:r>
        <w:rPr>
          <w:rFonts w:ascii="Maiandra GD" w:hAnsi="Maiandra GD"/>
        </w:rPr>
        <w:t xml:space="preserve"> rigolé</w:t>
      </w:r>
    </w:p>
    <w:p w14:paraId="6BC027C4" w14:textId="77777777" w:rsidR="00E60A80" w:rsidRDefault="00E60A80">
      <w:pPr>
        <w:rPr>
          <w:rFonts w:ascii="Maiandra GD" w:hAnsi="Maiandra GD"/>
        </w:rPr>
      </w:pPr>
    </w:p>
    <w:p w14:paraId="45C26D2F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E60A80">
        <w:rPr>
          <w:rFonts w:ascii="Maiandra GD" w:hAnsi="Maiandra GD"/>
          <w:color w:val="FF0000"/>
          <w:u w:val="single"/>
        </w:rPr>
        <w:t xml:space="preserve">Passé </w:t>
      </w:r>
      <w:r>
        <w:rPr>
          <w:rFonts w:ascii="Maiandra GD" w:hAnsi="Maiandra GD"/>
          <w:color w:val="FF0000"/>
          <w:u w:val="single"/>
        </w:rPr>
        <w:t>antérieur</w:t>
      </w:r>
      <w:r>
        <w:rPr>
          <w:rFonts w:ascii="Maiandra GD" w:hAnsi="Maiandra GD"/>
        </w:rPr>
        <w:t xml:space="preserve"> </w:t>
      </w:r>
      <w:r>
        <w:t>→</w:t>
      </w:r>
      <w:r>
        <w:rPr>
          <w:rFonts w:ascii="Maiandra GD" w:hAnsi="Maiandra GD"/>
        </w:rPr>
        <w:t xml:space="preserve"> auxiliaire au </w:t>
      </w:r>
      <w:r w:rsidRPr="00E60A80">
        <w:rPr>
          <w:rFonts w:ascii="Maiandra GD" w:hAnsi="Maiandra GD"/>
          <w:color w:val="FF0000"/>
        </w:rPr>
        <w:t>p</w:t>
      </w:r>
      <w:r>
        <w:rPr>
          <w:rFonts w:ascii="Maiandra GD" w:hAnsi="Maiandra GD"/>
          <w:color w:val="FF0000"/>
        </w:rPr>
        <w:t>assé simple</w:t>
      </w:r>
      <w:r>
        <w:rPr>
          <w:rFonts w:ascii="Maiandra GD" w:hAnsi="Maiandra GD"/>
        </w:rPr>
        <w:t>.</w:t>
      </w:r>
    </w:p>
    <w:p w14:paraId="4EE37BF7" w14:textId="77777777" w:rsidR="00E60A80" w:rsidRPr="00E60A80" w:rsidRDefault="00E60A80" w:rsidP="00E60A8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u w:val="single"/>
        </w:rPr>
        <w:t>rigoler</w:t>
      </w:r>
    </w:p>
    <w:p w14:paraId="08178F0C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j’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eus</w:t>
      </w:r>
      <w:r>
        <w:rPr>
          <w:rFonts w:ascii="Maiandra GD" w:hAnsi="Maiandra GD"/>
        </w:rPr>
        <w:t xml:space="preserve"> rigolé</w:t>
      </w:r>
    </w:p>
    <w:p w14:paraId="0AD76A72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eu</w:t>
      </w:r>
      <w:r w:rsidRPr="00E60A80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rigolé</w:t>
      </w:r>
    </w:p>
    <w:p w14:paraId="051B5BE7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eut</w:t>
      </w:r>
      <w:r>
        <w:rPr>
          <w:rFonts w:ascii="Maiandra GD" w:hAnsi="Maiandra GD"/>
        </w:rPr>
        <w:t xml:space="preserve"> rigolé</w:t>
      </w:r>
    </w:p>
    <w:p w14:paraId="05A16126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eûmes</w:t>
      </w:r>
      <w:r>
        <w:rPr>
          <w:rFonts w:ascii="Maiandra GD" w:hAnsi="Maiandra GD"/>
        </w:rPr>
        <w:t xml:space="preserve"> rigolé</w:t>
      </w:r>
    </w:p>
    <w:p w14:paraId="1B189313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eûtes</w:t>
      </w:r>
      <w:r>
        <w:rPr>
          <w:rFonts w:ascii="Maiandra GD" w:hAnsi="Maiandra GD"/>
        </w:rPr>
        <w:t xml:space="preserve"> rigolé</w:t>
      </w:r>
    </w:p>
    <w:p w14:paraId="18CEF015" w14:textId="77777777" w:rsidR="00E60A80" w:rsidRPr="003506CE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eurent</w:t>
      </w:r>
      <w:r>
        <w:rPr>
          <w:rFonts w:ascii="Maiandra GD" w:hAnsi="Maiandra GD"/>
        </w:rPr>
        <w:t xml:space="preserve"> rigolé</w:t>
      </w:r>
    </w:p>
    <w:p w14:paraId="55DD2799" w14:textId="77777777" w:rsidR="00E60A80" w:rsidRDefault="00E60A80">
      <w:pPr>
        <w:rPr>
          <w:rFonts w:ascii="Maiandra GD" w:hAnsi="Maiandra GD"/>
        </w:rPr>
      </w:pPr>
    </w:p>
    <w:p w14:paraId="20450DD9" w14:textId="1E375BD7" w:rsidR="00E60A80" w:rsidRDefault="00D45C30" w:rsidP="00E60A80">
      <w:pPr>
        <w:rPr>
          <w:rFonts w:ascii="Maiandra GD" w:hAnsi="Maiandra GD"/>
        </w:rPr>
      </w:pPr>
      <w:r>
        <w:rPr>
          <w:rFonts w:ascii="Maiandra GD" w:hAnsi="Maiandra GD"/>
        </w:rPr>
        <w:t>d</w:t>
      </w:r>
      <w:r w:rsidR="00E60A80">
        <w:rPr>
          <w:rFonts w:ascii="Maiandra GD" w:hAnsi="Maiandra GD"/>
        </w:rPr>
        <w:t xml:space="preserve">) </w:t>
      </w:r>
      <w:r w:rsidR="00E60A80">
        <w:rPr>
          <w:rFonts w:ascii="Maiandra GD" w:hAnsi="Maiandra GD"/>
          <w:color w:val="FF0000"/>
          <w:u w:val="single"/>
        </w:rPr>
        <w:t>Futur antérieur</w:t>
      </w:r>
      <w:r w:rsidR="00E60A80">
        <w:rPr>
          <w:rFonts w:ascii="Maiandra GD" w:hAnsi="Maiandra GD"/>
        </w:rPr>
        <w:t xml:space="preserve"> </w:t>
      </w:r>
      <w:r w:rsidR="00E60A80">
        <w:t>→</w:t>
      </w:r>
      <w:r w:rsidR="00E60A80">
        <w:rPr>
          <w:rFonts w:ascii="Maiandra GD" w:hAnsi="Maiandra GD"/>
        </w:rPr>
        <w:t xml:space="preserve"> auxiliaire au </w:t>
      </w:r>
      <w:r w:rsidR="00E60A80">
        <w:rPr>
          <w:rFonts w:ascii="Maiandra GD" w:hAnsi="Maiandra GD"/>
          <w:color w:val="FF0000"/>
        </w:rPr>
        <w:t>futur simple</w:t>
      </w:r>
      <w:r w:rsidR="00E60A80">
        <w:rPr>
          <w:rFonts w:ascii="Maiandra GD" w:hAnsi="Maiandra GD"/>
        </w:rPr>
        <w:t>.</w:t>
      </w:r>
    </w:p>
    <w:p w14:paraId="1430FB93" w14:textId="77777777" w:rsidR="00E60A80" w:rsidRPr="00E60A80" w:rsidRDefault="00E60A80" w:rsidP="00E60A8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u w:val="single"/>
        </w:rPr>
        <w:t>rigoler</w:t>
      </w:r>
    </w:p>
    <w:p w14:paraId="363003A8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j’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ura</w:t>
      </w:r>
      <w:r w:rsidRPr="00E60A80">
        <w:rPr>
          <w:rFonts w:ascii="Maiandra GD" w:hAnsi="Maiandra GD"/>
          <w:color w:val="FF0000"/>
        </w:rPr>
        <w:t>i</w:t>
      </w:r>
      <w:r>
        <w:rPr>
          <w:rFonts w:ascii="Maiandra GD" w:hAnsi="Maiandra GD"/>
        </w:rPr>
        <w:t xml:space="preserve"> rigolé</w:t>
      </w:r>
    </w:p>
    <w:p w14:paraId="6B0901EB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ura</w:t>
      </w:r>
      <w:r w:rsidRPr="00E60A80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rigolé</w:t>
      </w:r>
    </w:p>
    <w:p w14:paraId="539B95EC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ura</w:t>
      </w:r>
      <w:r>
        <w:rPr>
          <w:rFonts w:ascii="Maiandra GD" w:hAnsi="Maiandra GD"/>
        </w:rPr>
        <w:t xml:space="preserve"> rigolé</w:t>
      </w:r>
    </w:p>
    <w:p w14:paraId="12D35AD3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ur</w:t>
      </w:r>
      <w:r w:rsidRPr="00E60A80">
        <w:rPr>
          <w:rFonts w:ascii="Maiandra GD" w:hAnsi="Maiandra GD"/>
          <w:color w:val="FF0000"/>
        </w:rPr>
        <w:t>ons</w:t>
      </w:r>
      <w:r>
        <w:rPr>
          <w:rFonts w:ascii="Maiandra GD" w:hAnsi="Maiandra GD"/>
        </w:rPr>
        <w:t xml:space="preserve"> rigolé</w:t>
      </w:r>
    </w:p>
    <w:p w14:paraId="51500D32" w14:textId="77777777" w:rsidR="00E60A80" w:rsidRDefault="00E60A80" w:rsidP="00E60A80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60A80">
        <w:rPr>
          <w:rFonts w:ascii="Maiandra GD" w:hAnsi="Maiandra GD"/>
          <w:color w:val="FF0000"/>
        </w:rPr>
        <w:t>a</w:t>
      </w:r>
      <w:r>
        <w:rPr>
          <w:rFonts w:ascii="Maiandra GD" w:hAnsi="Maiandra GD"/>
          <w:color w:val="FF0000"/>
        </w:rPr>
        <w:t>ur</w:t>
      </w:r>
      <w:r w:rsidRPr="00E60A80">
        <w:rPr>
          <w:rFonts w:ascii="Maiandra GD" w:hAnsi="Maiandra GD"/>
          <w:color w:val="FF0000"/>
        </w:rPr>
        <w:t>ez</w:t>
      </w:r>
      <w:r>
        <w:rPr>
          <w:rFonts w:ascii="Maiandra GD" w:hAnsi="Maiandra GD"/>
        </w:rPr>
        <w:t xml:space="preserve"> rigolé</w:t>
      </w:r>
    </w:p>
    <w:p w14:paraId="723C00C7" w14:textId="3A8FA838" w:rsidR="00E60A80" w:rsidRPr="003506CE" w:rsidRDefault="00E60A80" w:rsidP="00F75E92">
      <w:pPr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auron</w:t>
      </w:r>
      <w:r w:rsidRPr="00E60A80">
        <w:rPr>
          <w:rFonts w:ascii="Maiandra GD" w:hAnsi="Maiandra GD"/>
          <w:color w:val="FF0000"/>
        </w:rPr>
        <w:t>t</w:t>
      </w:r>
      <w:r>
        <w:rPr>
          <w:rFonts w:ascii="Maiandra GD" w:hAnsi="Maiandra GD"/>
        </w:rPr>
        <w:t xml:space="preserve"> rigolé</w:t>
      </w:r>
    </w:p>
    <w:sectPr w:rsidR="00E60A80" w:rsidRPr="003506CE" w:rsidSect="00F75E92">
      <w:pgSz w:w="11906" w:h="16838"/>
      <w:pgMar w:top="426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E3DD0"/>
    <w:rsid w:val="00134036"/>
    <w:rsid w:val="00147A56"/>
    <w:rsid w:val="001A1668"/>
    <w:rsid w:val="00230719"/>
    <w:rsid w:val="002470BE"/>
    <w:rsid w:val="002B028F"/>
    <w:rsid w:val="003506CE"/>
    <w:rsid w:val="003A75D9"/>
    <w:rsid w:val="004F0FC1"/>
    <w:rsid w:val="005F07EF"/>
    <w:rsid w:val="007C3D23"/>
    <w:rsid w:val="00834FDB"/>
    <w:rsid w:val="00860DF0"/>
    <w:rsid w:val="008E6EDC"/>
    <w:rsid w:val="00996D29"/>
    <w:rsid w:val="00A7370F"/>
    <w:rsid w:val="00AF308F"/>
    <w:rsid w:val="00B10FFD"/>
    <w:rsid w:val="00B25686"/>
    <w:rsid w:val="00B72954"/>
    <w:rsid w:val="00BD37C0"/>
    <w:rsid w:val="00C87DB0"/>
    <w:rsid w:val="00D45C30"/>
    <w:rsid w:val="00D73DA5"/>
    <w:rsid w:val="00D86616"/>
    <w:rsid w:val="00D9483D"/>
    <w:rsid w:val="00E4255A"/>
    <w:rsid w:val="00E60A80"/>
    <w:rsid w:val="00F75E92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6039"/>
  <w15:chartTrackingRefBased/>
  <w15:docId w15:val="{4D09485B-D932-43E4-9E0C-F44822BB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4</cp:revision>
  <dcterms:created xsi:type="dcterms:W3CDTF">2020-09-13T08:31:00Z</dcterms:created>
  <dcterms:modified xsi:type="dcterms:W3CDTF">2020-09-20T08:02:00Z</dcterms:modified>
</cp:coreProperties>
</file>