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23" w:rsidRPr="00AD254C" w:rsidRDefault="00023DA7" w:rsidP="00DB6280">
      <w:pPr>
        <w:spacing w:after="0" w:line="240" w:lineRule="auto"/>
        <w:jc w:val="center"/>
        <w:rPr>
          <w:rFonts w:ascii="Maiandra GD" w:hAnsi="Maiandra GD"/>
          <w:b/>
          <w:smallCaps/>
          <w:color w:val="FF0000"/>
          <w:sz w:val="28"/>
        </w:rPr>
      </w:pPr>
      <w:r w:rsidRPr="00AD254C">
        <w:rPr>
          <w:rFonts w:ascii="Maiandra GD" w:hAnsi="Maiandra GD"/>
          <w:b/>
          <w:smallCaps/>
          <w:color w:val="FF0000"/>
          <w:sz w:val="72"/>
        </w:rPr>
        <w:t>Activit</w:t>
      </w:r>
      <w:r w:rsidR="00AD254C" w:rsidRPr="00AD254C">
        <w:rPr>
          <w:rFonts w:ascii="Maiandra GD" w:hAnsi="Maiandra GD"/>
          <w:b/>
          <w:smallCaps/>
          <w:color w:val="FF0000"/>
          <w:sz w:val="60"/>
          <w:szCs w:val="60"/>
        </w:rPr>
        <w:t>É</w:t>
      </w:r>
      <w:r w:rsidRPr="00AD254C">
        <w:rPr>
          <w:rFonts w:ascii="Maiandra GD" w:hAnsi="Maiandra GD"/>
          <w:b/>
          <w:smallCaps/>
          <w:color w:val="FF0000"/>
          <w:sz w:val="72"/>
        </w:rPr>
        <w:t>s et jeux en anglais</w:t>
      </w:r>
    </w:p>
    <w:p w:rsidR="00023DA7" w:rsidRPr="00023DA7" w:rsidRDefault="00023DA7" w:rsidP="00DB6280">
      <w:pPr>
        <w:spacing w:after="0" w:line="240" w:lineRule="auto"/>
        <w:rPr>
          <w:rFonts w:ascii="Maiandra GD" w:hAnsi="Maiandra GD"/>
        </w:rPr>
      </w:pPr>
    </w:p>
    <w:p w:rsidR="00023DA7" w:rsidRPr="00AD254C" w:rsidRDefault="001A70F7" w:rsidP="00DB6280">
      <w:pPr>
        <w:spacing w:after="0" w:line="240" w:lineRule="auto"/>
        <w:rPr>
          <w:rFonts w:ascii="Maiandra GD" w:eastAsiaTheme="minorHAnsi" w:hAnsi="Maiandra GD" w:cs="Arial"/>
          <w:color w:val="0070C0"/>
          <w:sz w:val="32"/>
          <w:u w:val="single"/>
          <w:lang w:eastAsia="ja-JP"/>
        </w:rPr>
      </w:pPr>
      <w:r w:rsidRPr="00AD254C">
        <w:rPr>
          <w:rFonts w:ascii="Arial" w:eastAsiaTheme="minorHAnsi" w:hAnsi="Arial" w:cs="Arial"/>
          <w:color w:val="0070C0"/>
          <w:sz w:val="32"/>
          <w:lang w:eastAsia="ja-JP"/>
        </w:rPr>
        <w:t>○</w:t>
      </w:r>
      <w:r w:rsidRPr="00AD254C">
        <w:rPr>
          <w:rFonts w:ascii="Maiandra GD" w:eastAsiaTheme="minorHAnsi" w:hAnsi="Maiandra GD" w:cs="Arial"/>
          <w:color w:val="0070C0"/>
          <w:sz w:val="32"/>
          <w:lang w:eastAsia="ja-JP"/>
        </w:rPr>
        <w:t xml:space="preserve"> </w:t>
      </w:r>
      <w:r w:rsidRPr="00AD254C">
        <w:rPr>
          <w:rFonts w:ascii="Maiandra GD" w:eastAsiaTheme="minorHAnsi" w:hAnsi="Maiandra GD" w:cs="Arial"/>
          <w:color w:val="0070C0"/>
          <w:sz w:val="32"/>
          <w:u w:val="single"/>
          <w:lang w:eastAsia="ja-JP"/>
        </w:rPr>
        <w:t>Exercices d’appropriation du vocabulaire</w:t>
      </w:r>
    </w:p>
    <w:p w:rsidR="00AD254C" w:rsidRDefault="00AD254C" w:rsidP="00DB6280">
      <w:pPr>
        <w:spacing w:after="0" w:line="240" w:lineRule="auto"/>
        <w:rPr>
          <w:rFonts w:ascii="Maiandra GD" w:hAnsi="Maiandra GD" w:cs="Arial"/>
          <w:i/>
          <w:sz w:val="24"/>
          <w:lang w:eastAsia="ja-JP"/>
        </w:rPr>
      </w:pPr>
    </w:p>
    <w:p w:rsidR="00AD254C" w:rsidRPr="00AD254C" w:rsidRDefault="00AD254C" w:rsidP="00DB6280">
      <w:pPr>
        <w:spacing w:after="0" w:line="240" w:lineRule="auto"/>
        <w:rPr>
          <w:rFonts w:ascii="Maiandra GD" w:hAnsi="Maiandra GD" w:cs="Arial"/>
          <w:i/>
          <w:u w:val="single"/>
          <w:lang w:eastAsia="ja-JP"/>
        </w:rPr>
      </w:pPr>
      <w:r w:rsidRPr="00AD254C">
        <w:rPr>
          <w:rFonts w:ascii="Maiandra GD" w:hAnsi="Maiandra GD" w:cs="Arial"/>
          <w:i/>
          <w:u w:val="single"/>
          <w:lang w:eastAsia="ja-JP"/>
        </w:rPr>
        <w:t>Remarques</w:t>
      </w:r>
    </w:p>
    <w:p w:rsidR="001A70F7" w:rsidRPr="00AD254C" w:rsidRDefault="00AD254C" w:rsidP="00DB6280">
      <w:pPr>
        <w:spacing w:after="0" w:line="240" w:lineRule="auto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t xml:space="preserve">- </w:t>
      </w:r>
      <w:r w:rsidR="001A70F7" w:rsidRPr="00AD254C">
        <w:rPr>
          <w:rFonts w:ascii="Maiandra GD" w:hAnsi="Maiandra GD" w:cs="Arial"/>
          <w:i/>
          <w:lang w:eastAsia="ja-JP"/>
        </w:rPr>
        <w:t>Ces exercices permettent aux élèves de retenir le vocabulaire nouveau. Ils nécessitent pour l’enseignant d’avoir des flashcards et des wordcards</w:t>
      </w:r>
      <w:r w:rsidR="006F757D" w:rsidRPr="00AD254C">
        <w:rPr>
          <w:rFonts w:ascii="Maiandra GD" w:hAnsi="Maiandra GD" w:cs="Arial"/>
          <w:i/>
          <w:lang w:eastAsia="ja-JP"/>
        </w:rPr>
        <w:t>, ainsi que des images en petit format pour les élèves</w:t>
      </w:r>
      <w:r w:rsidR="001A70F7" w:rsidRPr="00AD254C">
        <w:rPr>
          <w:rFonts w:ascii="Maiandra GD" w:hAnsi="Maiandra GD" w:cs="Arial"/>
          <w:i/>
          <w:lang w:eastAsia="ja-JP"/>
        </w:rPr>
        <w:t>.</w:t>
      </w:r>
    </w:p>
    <w:p w:rsidR="006F757D" w:rsidRPr="00AD254C" w:rsidRDefault="00AD254C" w:rsidP="00DB6280">
      <w:pPr>
        <w:spacing w:after="0" w:line="240" w:lineRule="auto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t xml:space="preserve">- </w:t>
      </w:r>
      <w:r w:rsidR="006F757D" w:rsidRPr="00AD254C">
        <w:rPr>
          <w:rFonts w:ascii="Maiandra GD" w:hAnsi="Maiandra GD" w:cs="Arial"/>
          <w:i/>
          <w:lang w:eastAsia="ja-JP"/>
        </w:rPr>
        <w:t>Il n’est pas nécessaire de faire l’ensemble des exercices à chaque séance.</w:t>
      </w:r>
    </w:p>
    <w:p w:rsidR="006F757D" w:rsidRDefault="00AD254C" w:rsidP="00DB6280">
      <w:pPr>
        <w:spacing w:after="0" w:line="240" w:lineRule="auto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t>- Chaque exercice doit être court : une ou deux fois l’ensemble des images</w:t>
      </w:r>
      <w:r w:rsidR="006F757D" w:rsidRPr="00AD254C">
        <w:rPr>
          <w:rFonts w:ascii="Maiandra GD" w:hAnsi="Maiandra GD" w:cs="Arial"/>
          <w:i/>
          <w:lang w:eastAsia="ja-JP"/>
        </w:rPr>
        <w:t>.</w:t>
      </w:r>
    </w:p>
    <w:p w:rsidR="00AD254C" w:rsidRPr="00AD254C" w:rsidRDefault="00AD254C" w:rsidP="00DB6280">
      <w:pPr>
        <w:spacing w:after="0" w:line="240" w:lineRule="auto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t>- Le travail avec la wordcard doit être assez rapide pour ne pas laisser aux élèves le temps de déchiffrer le mot (ce qui favorise une prononciation francisée).</w:t>
      </w:r>
    </w:p>
    <w:p w:rsidR="001A70F7" w:rsidRDefault="001A70F7" w:rsidP="00DB6280">
      <w:pPr>
        <w:spacing w:after="0" w:line="240" w:lineRule="auto"/>
        <w:rPr>
          <w:rFonts w:ascii="Maiandra GD" w:hAnsi="Maiandra GD" w:cs="Arial"/>
          <w:sz w:val="24"/>
          <w:lang w:eastAsia="ja-JP"/>
        </w:rPr>
      </w:pPr>
    </w:p>
    <w:p w:rsidR="00887CDD" w:rsidRPr="00887CDD" w:rsidRDefault="00887CDD" w:rsidP="00DB6280">
      <w:pPr>
        <w:spacing w:after="0" w:line="240" w:lineRule="auto"/>
        <w:rPr>
          <w:rFonts w:ascii="Maiandra GD" w:hAnsi="Maiandra GD" w:cs="Arial"/>
          <w:i/>
          <w:sz w:val="28"/>
          <w:u w:val="single"/>
          <w:lang w:eastAsia="ja-JP"/>
        </w:rPr>
      </w:pPr>
      <w:r w:rsidRPr="00887CDD">
        <w:rPr>
          <w:rFonts w:ascii="Maiandra GD" w:hAnsi="Maiandra GD" w:cs="Arial"/>
          <w:i/>
          <w:sz w:val="28"/>
          <w:u w:val="single"/>
          <w:lang w:eastAsia="ja-JP"/>
        </w:rPr>
        <w:t>Travail uniquement oral</w:t>
      </w:r>
    </w:p>
    <w:p w:rsidR="001A70F7" w:rsidRPr="00AD254C" w:rsidRDefault="001A70F7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L’enseignant montre la flashcard et prononce le mot ; </w:t>
      </w:r>
      <w:r w:rsidR="006F757D" w:rsidRPr="00AD254C">
        <w:rPr>
          <w:rFonts w:ascii="Maiandra GD" w:hAnsi="Maiandra GD" w:cs="Arial"/>
          <w:sz w:val="28"/>
          <w:lang w:eastAsia="ja-JP"/>
        </w:rPr>
        <w:t>la classe</w:t>
      </w:r>
      <w:r w:rsidRPr="00AD254C">
        <w:rPr>
          <w:rFonts w:ascii="Maiandra GD" w:hAnsi="Maiandra GD" w:cs="Arial"/>
          <w:sz w:val="28"/>
          <w:lang w:eastAsia="ja-JP"/>
        </w:rPr>
        <w:t xml:space="preserve"> écoute et regarde.</w:t>
      </w:r>
    </w:p>
    <w:p w:rsidR="001A70F7" w:rsidRPr="00AD254C" w:rsidRDefault="001A70F7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</w:t>
      </w:r>
      <w:r w:rsidR="006F757D" w:rsidRPr="00AD254C">
        <w:rPr>
          <w:rFonts w:ascii="Maiandra GD" w:hAnsi="Maiandra GD" w:cs="Arial"/>
          <w:sz w:val="28"/>
          <w:lang w:eastAsia="ja-JP"/>
        </w:rPr>
        <w:t xml:space="preserve">L’enseignant montre la flashcard et prononce le mot ; la classe </w:t>
      </w:r>
      <w:r w:rsidR="00AD254C" w:rsidRPr="00AD254C">
        <w:rPr>
          <w:rFonts w:ascii="Maiandra GD" w:hAnsi="Maiandra GD" w:cs="Arial"/>
          <w:sz w:val="28"/>
          <w:lang w:eastAsia="ja-JP"/>
        </w:rPr>
        <w:t xml:space="preserve">(ou un élève) </w:t>
      </w:r>
      <w:r w:rsidR="006F757D" w:rsidRPr="00AD254C">
        <w:rPr>
          <w:rFonts w:ascii="Maiandra GD" w:hAnsi="Maiandra GD" w:cs="Arial"/>
          <w:sz w:val="28"/>
          <w:lang w:eastAsia="ja-JP"/>
        </w:rPr>
        <w:t>écoute et répète.</w:t>
      </w:r>
    </w:p>
    <w:p w:rsidR="006F757D" w:rsidRPr="00AD254C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L’enseignant prononce le mot ; la classe </w:t>
      </w:r>
      <w:r w:rsidR="00AD254C" w:rsidRPr="00AD254C">
        <w:rPr>
          <w:rFonts w:ascii="Maiandra GD" w:hAnsi="Maiandra GD" w:cs="Arial"/>
          <w:sz w:val="28"/>
          <w:lang w:eastAsia="ja-JP"/>
        </w:rPr>
        <w:t xml:space="preserve">(ou un élève) </w:t>
      </w:r>
      <w:r w:rsidRPr="00AD254C">
        <w:rPr>
          <w:rFonts w:ascii="Maiandra GD" w:hAnsi="Maiandra GD" w:cs="Arial"/>
          <w:sz w:val="28"/>
          <w:lang w:eastAsia="ja-JP"/>
        </w:rPr>
        <w:t>écoute et montre l’image.</w:t>
      </w:r>
    </w:p>
    <w:p w:rsidR="006F757D" w:rsidRPr="00AD254C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L’enseignant prononce le mot sans parler (uniquement en bougeant les lèvres) ; la classe </w:t>
      </w:r>
      <w:r w:rsidR="00AD254C" w:rsidRPr="00AD254C">
        <w:rPr>
          <w:rFonts w:ascii="Maiandra GD" w:hAnsi="Maiandra GD" w:cs="Arial"/>
          <w:sz w:val="28"/>
          <w:lang w:eastAsia="ja-JP"/>
        </w:rPr>
        <w:t xml:space="preserve">(ou un élève) </w:t>
      </w:r>
      <w:r w:rsidRPr="00AD254C">
        <w:rPr>
          <w:rFonts w:ascii="Maiandra GD" w:hAnsi="Maiandra GD" w:cs="Arial"/>
          <w:sz w:val="28"/>
          <w:lang w:eastAsia="ja-JP"/>
        </w:rPr>
        <w:t>montre l’image.</w:t>
      </w:r>
    </w:p>
    <w:p w:rsidR="006F757D" w:rsidRPr="00AD254C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</w:p>
    <w:p w:rsidR="006F757D" w:rsidRPr="00AD254C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 w:hint="eastAsia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L’enseignant mime le mot ; la classe </w:t>
      </w:r>
      <w:r w:rsidR="00AD254C" w:rsidRPr="00AD254C">
        <w:rPr>
          <w:rFonts w:ascii="Maiandra GD" w:hAnsi="Maiandra GD" w:cs="Arial"/>
          <w:sz w:val="28"/>
          <w:lang w:eastAsia="ja-JP"/>
        </w:rPr>
        <w:t xml:space="preserve">(ou un élève) </w:t>
      </w:r>
      <w:r w:rsidRPr="00AD254C">
        <w:rPr>
          <w:rFonts w:ascii="Maiandra GD" w:hAnsi="Maiandra GD" w:cs="Arial"/>
          <w:sz w:val="28"/>
          <w:lang w:eastAsia="ja-JP"/>
        </w:rPr>
        <w:t>prononce le mot.</w:t>
      </w:r>
    </w:p>
    <w:p w:rsidR="006F757D" w:rsidRPr="00AD254C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L’enseignant prononce le mot ; la classe </w:t>
      </w:r>
      <w:r w:rsidR="00AD254C" w:rsidRPr="00AD254C">
        <w:rPr>
          <w:rFonts w:ascii="Maiandra GD" w:hAnsi="Maiandra GD" w:cs="Arial"/>
          <w:sz w:val="28"/>
          <w:lang w:eastAsia="ja-JP"/>
        </w:rPr>
        <w:t xml:space="preserve">(ou un élève) </w:t>
      </w:r>
      <w:r w:rsidRPr="00AD254C">
        <w:rPr>
          <w:rFonts w:ascii="Maiandra GD" w:hAnsi="Maiandra GD" w:cs="Arial"/>
          <w:sz w:val="28"/>
          <w:lang w:eastAsia="ja-JP"/>
        </w:rPr>
        <w:t>mime le mot.</w:t>
      </w:r>
    </w:p>
    <w:p w:rsidR="006F757D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</w:p>
    <w:p w:rsidR="00887CDD" w:rsidRPr="00887CDD" w:rsidRDefault="00887CDD" w:rsidP="00DB6280">
      <w:pPr>
        <w:spacing w:after="0" w:line="240" w:lineRule="auto"/>
        <w:rPr>
          <w:rFonts w:ascii="Maiandra GD" w:hAnsi="Maiandra GD" w:cs="Arial"/>
          <w:i/>
          <w:sz w:val="28"/>
          <w:u w:val="single"/>
          <w:lang w:eastAsia="ja-JP"/>
        </w:rPr>
      </w:pPr>
      <w:r w:rsidRPr="00887CDD">
        <w:rPr>
          <w:rFonts w:ascii="Maiandra GD" w:hAnsi="Maiandra GD" w:cs="Arial"/>
          <w:i/>
          <w:sz w:val="28"/>
          <w:u w:val="single"/>
          <w:lang w:eastAsia="ja-JP"/>
        </w:rPr>
        <w:t>Introduction de l’écrit</w:t>
      </w:r>
    </w:p>
    <w:p w:rsidR="006F757D" w:rsidRPr="00AD254C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L’enseignant montre très vite la wordcard ; la classe </w:t>
      </w:r>
      <w:r w:rsidR="00AD254C" w:rsidRPr="00AD254C">
        <w:rPr>
          <w:rFonts w:ascii="Maiandra GD" w:hAnsi="Maiandra GD" w:cs="Arial"/>
          <w:sz w:val="28"/>
          <w:lang w:eastAsia="ja-JP"/>
        </w:rPr>
        <w:t xml:space="preserve">(ou un élève) </w:t>
      </w:r>
      <w:r w:rsidRPr="00AD254C">
        <w:rPr>
          <w:rFonts w:ascii="Maiandra GD" w:hAnsi="Maiandra GD" w:cs="Arial"/>
          <w:sz w:val="28"/>
          <w:lang w:eastAsia="ja-JP"/>
        </w:rPr>
        <w:t>montre l’image.</w:t>
      </w:r>
    </w:p>
    <w:p w:rsidR="006F757D" w:rsidRDefault="006F757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 w:rsidRPr="00AD254C">
        <w:rPr>
          <w:rFonts w:ascii="Maiandra GD" w:hAnsi="Maiandra GD" w:cs="Arial"/>
          <w:sz w:val="28"/>
          <w:lang w:eastAsia="ja-JP"/>
        </w:rPr>
        <w:sym w:font="Wingdings" w:char="F0F0"/>
      </w:r>
      <w:r w:rsidRPr="00AD254C">
        <w:rPr>
          <w:rFonts w:ascii="Maiandra GD" w:hAnsi="Maiandra GD" w:cs="Arial"/>
          <w:sz w:val="28"/>
          <w:lang w:eastAsia="ja-JP"/>
        </w:rPr>
        <w:t xml:space="preserve"> L’enseignant montre très vite la wordcard ; la classe </w:t>
      </w:r>
      <w:r w:rsidR="00AD254C" w:rsidRPr="00AD254C">
        <w:rPr>
          <w:rFonts w:ascii="Maiandra GD" w:hAnsi="Maiandra GD" w:cs="Arial"/>
          <w:sz w:val="28"/>
          <w:lang w:eastAsia="ja-JP"/>
        </w:rPr>
        <w:t xml:space="preserve">(ou un élève) </w:t>
      </w:r>
      <w:r w:rsidRPr="00AD254C">
        <w:rPr>
          <w:rFonts w:ascii="Maiandra GD" w:hAnsi="Maiandra GD" w:cs="Arial"/>
          <w:sz w:val="28"/>
          <w:lang w:eastAsia="ja-JP"/>
        </w:rPr>
        <w:t>prononce le mot.</w:t>
      </w:r>
    </w:p>
    <w:p w:rsidR="00AD254C" w:rsidRDefault="00AD254C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>
        <w:rPr>
          <w:rFonts w:ascii="Maiandra GD" w:hAnsi="Maiandra GD" w:cs="Arial"/>
          <w:sz w:val="28"/>
          <w:lang w:eastAsia="ja-JP"/>
        </w:rPr>
        <w:sym w:font="Wingdings" w:char="F0F0"/>
      </w:r>
      <w:r>
        <w:rPr>
          <w:rFonts w:ascii="Maiandra GD" w:hAnsi="Maiandra GD" w:cs="Arial"/>
          <w:sz w:val="28"/>
          <w:lang w:eastAsia="ja-JP"/>
        </w:rPr>
        <w:t xml:space="preserve"> L’enseignant dévoile très lentement la wordcard</w:t>
      </w:r>
      <w:r w:rsidR="00887CDD">
        <w:rPr>
          <w:rFonts w:ascii="Maiandra GD" w:hAnsi="Maiandra GD" w:cs="Arial"/>
          <w:sz w:val="28"/>
          <w:lang w:eastAsia="ja-JP"/>
        </w:rPr>
        <w:t xml:space="preserve"> (en commençant par le bas, le haut, la gauche ou la droite) ; la classe (ou un élève) montre l’image.</w:t>
      </w:r>
    </w:p>
    <w:p w:rsidR="00887CDD" w:rsidRDefault="00887CD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</w:p>
    <w:p w:rsidR="00887CDD" w:rsidRDefault="00887CD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>
        <w:rPr>
          <w:rFonts w:ascii="Maiandra GD" w:hAnsi="Maiandra GD" w:cs="Arial"/>
          <w:sz w:val="28"/>
          <w:lang w:eastAsia="ja-JP"/>
        </w:rPr>
        <w:sym w:font="Wingdings" w:char="F0F0"/>
      </w:r>
      <w:r>
        <w:rPr>
          <w:rFonts w:ascii="Maiandra GD" w:hAnsi="Maiandra GD" w:cs="Arial"/>
          <w:sz w:val="28"/>
          <w:lang w:eastAsia="ja-JP"/>
        </w:rPr>
        <w:t xml:space="preserve"> L’enseignant montre la flashcard ; la classe écrit le mot sur l’ardoise.</w:t>
      </w:r>
    </w:p>
    <w:p w:rsidR="00887CDD" w:rsidRPr="00AD254C" w:rsidRDefault="00887CDD" w:rsidP="00DB6280">
      <w:pPr>
        <w:spacing w:after="0" w:line="240" w:lineRule="auto"/>
        <w:rPr>
          <w:rFonts w:ascii="Maiandra GD" w:hAnsi="Maiandra GD" w:cs="Arial"/>
          <w:sz w:val="28"/>
          <w:lang w:eastAsia="ja-JP"/>
        </w:rPr>
      </w:pPr>
      <w:r>
        <w:rPr>
          <w:rFonts w:ascii="Maiandra GD" w:hAnsi="Maiandra GD" w:cs="Arial"/>
          <w:sz w:val="28"/>
          <w:lang w:eastAsia="ja-JP"/>
        </w:rPr>
        <w:t>L’enseignant prononce le mot ; la classe écrit le mot sur l’ardoise.</w:t>
      </w:r>
    </w:p>
    <w:p w:rsidR="0098651C" w:rsidRDefault="0098651C" w:rsidP="00DB6280">
      <w:pPr>
        <w:spacing w:after="0" w:line="240" w:lineRule="auto"/>
        <w:rPr>
          <w:rFonts w:ascii="Maiandra GD" w:hAnsi="Maiandra GD" w:cs="Arial"/>
          <w:sz w:val="24"/>
          <w:lang w:eastAsia="ja-JP"/>
        </w:rPr>
      </w:pPr>
      <w:r>
        <w:rPr>
          <w:rFonts w:ascii="Maiandra GD" w:hAnsi="Maiandra GD" w:cs="Arial"/>
          <w:sz w:val="24"/>
          <w:lang w:eastAsia="ja-JP"/>
        </w:rPr>
        <w:br w:type="page"/>
      </w:r>
    </w:p>
    <w:p w:rsidR="0098651C" w:rsidRPr="00AD254C" w:rsidRDefault="0098651C" w:rsidP="00DB6280">
      <w:pPr>
        <w:spacing w:after="0" w:line="240" w:lineRule="auto"/>
        <w:rPr>
          <w:rFonts w:ascii="Maiandra GD" w:eastAsiaTheme="minorHAnsi" w:hAnsi="Maiandra GD" w:cs="Arial"/>
          <w:color w:val="0070C0"/>
          <w:sz w:val="32"/>
          <w:u w:val="single"/>
          <w:lang w:eastAsia="ja-JP"/>
        </w:rPr>
      </w:pPr>
      <w:r w:rsidRPr="00AD254C">
        <w:rPr>
          <w:rFonts w:ascii="Arial" w:eastAsiaTheme="minorHAnsi" w:hAnsi="Arial" w:cs="Arial"/>
          <w:color w:val="0070C0"/>
          <w:sz w:val="32"/>
          <w:lang w:eastAsia="ja-JP"/>
        </w:rPr>
        <w:lastRenderedPageBreak/>
        <w:t>○</w:t>
      </w:r>
      <w:r w:rsidRPr="00AD254C">
        <w:rPr>
          <w:rFonts w:ascii="Maiandra GD" w:eastAsiaTheme="minorHAnsi" w:hAnsi="Maiandra GD" w:cs="Arial"/>
          <w:color w:val="0070C0"/>
          <w:sz w:val="32"/>
          <w:lang w:eastAsia="ja-JP"/>
        </w:rPr>
        <w:t xml:space="preserve"> </w:t>
      </w:r>
      <w:r>
        <w:rPr>
          <w:rFonts w:ascii="Maiandra GD" w:eastAsiaTheme="minorHAnsi" w:hAnsi="Maiandra GD" w:cs="Arial"/>
          <w:color w:val="0070C0"/>
          <w:sz w:val="32"/>
          <w:u w:val="single"/>
          <w:lang w:eastAsia="ja-JP"/>
        </w:rPr>
        <w:t>Jeux rapides</w:t>
      </w:r>
    </w:p>
    <w:p w:rsidR="0098651C" w:rsidRDefault="0098651C" w:rsidP="00DB6280">
      <w:pPr>
        <w:spacing w:after="0" w:line="240" w:lineRule="auto"/>
        <w:rPr>
          <w:rFonts w:ascii="Maiandra GD" w:hAnsi="Maiandra GD" w:cs="Arial"/>
          <w:i/>
          <w:sz w:val="24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98651C" w:rsidRPr="0098651C" w:rsidTr="0098651C">
        <w:tc>
          <w:tcPr>
            <w:tcW w:w="11188" w:type="dxa"/>
            <w:shd w:val="pct40" w:color="auto" w:fill="auto"/>
          </w:tcPr>
          <w:p w:rsidR="0098651C" w:rsidRPr="0098651C" w:rsidRDefault="0098651C" w:rsidP="00DB6280">
            <w:pP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</w:pPr>
            <w:proofErr w:type="spellStart"/>
            <w:r w:rsidRPr="0098651C"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Kim’s</w:t>
            </w:r>
            <w:proofErr w:type="spellEnd"/>
            <w:r w:rsidRPr="0098651C"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</w:t>
            </w:r>
            <w:proofErr w:type="spellStart"/>
            <w:r w:rsidRPr="0098651C"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game</w:t>
            </w:r>
            <w:proofErr w:type="spellEnd"/>
          </w:p>
        </w:tc>
      </w:tr>
      <w:tr w:rsidR="0098651C" w:rsidTr="0098651C">
        <w:tc>
          <w:tcPr>
            <w:tcW w:w="11188" w:type="dxa"/>
          </w:tcPr>
          <w:p w:rsidR="0098651C" w:rsidRPr="0098651C" w:rsidRDefault="0098651C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Pr="0098651C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L’enseignant affiche toutes les flashcards.</w:t>
            </w:r>
          </w:p>
          <w:p w:rsidR="0098651C" w:rsidRPr="0098651C" w:rsidRDefault="0098651C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Pr="0098651C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Les élèves ferment les yeux : l’enseignant enlève une ou deux cartes.</w:t>
            </w:r>
          </w:p>
          <w:p w:rsidR="0098651C" w:rsidRPr="0098651C" w:rsidRDefault="0098651C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Pr="0098651C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Les élèves rouvrent les yeux et doivent dire en anglais quelle carte manque.</w:t>
            </w:r>
          </w:p>
          <w:p w:rsidR="0098651C" w:rsidRPr="0098651C" w:rsidRDefault="0098651C" w:rsidP="00DB6280">
            <w:pPr>
              <w:rPr>
                <w:rFonts w:ascii="Maiandra GD" w:hAnsi="Maiandra GD" w:cs="Arial"/>
                <w:sz w:val="32"/>
                <w:lang w:eastAsia="ja-JP"/>
              </w:rPr>
            </w:pPr>
            <w:r w:rsidRPr="002B1E72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2B1E72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L’élève qui a trouvé vient au tableau et remplace l’enseignant.</w:t>
            </w:r>
          </w:p>
        </w:tc>
      </w:tr>
    </w:tbl>
    <w:p w:rsidR="002B1E72" w:rsidRDefault="002B1E72" w:rsidP="00DB628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98651C" w:rsidRPr="0098651C" w:rsidTr="009F17CB">
        <w:tc>
          <w:tcPr>
            <w:tcW w:w="11188" w:type="dxa"/>
            <w:shd w:val="pct40" w:color="auto" w:fill="auto"/>
          </w:tcPr>
          <w:p w:rsidR="0098651C" w:rsidRPr="0098651C" w:rsidRDefault="0098651C" w:rsidP="00DB6280">
            <w:pP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</w:pPr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Simon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says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(= Jacques a dit)</w:t>
            </w:r>
          </w:p>
        </w:tc>
      </w:tr>
      <w:tr w:rsidR="0098651C" w:rsidRPr="0098651C" w:rsidTr="002B1E72">
        <w:tc>
          <w:tcPr>
            <w:tcW w:w="11188" w:type="dxa"/>
            <w:tcBorders>
              <w:bottom w:val="single" w:sz="4" w:space="0" w:color="auto"/>
            </w:tcBorders>
          </w:tcPr>
          <w:p w:rsidR="0098651C" w:rsidRPr="002B1E72" w:rsidRDefault="0098651C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La classe se met d’accord sur les mimes correspondant aux mots de vocabulaire.</w:t>
            </w:r>
          </w:p>
          <w:p w:rsidR="0098651C" w:rsidRPr="0098651C" w:rsidRDefault="0098651C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2B1E72">
              <w:rPr>
                <w:rFonts w:ascii="Arial" w:eastAsia="Times New Roman" w:hAnsi="Arial" w:cs="Arial" w:hint="eastAsia"/>
                <w:iCs/>
                <w:sz w:val="28"/>
                <w:szCs w:val="20"/>
                <w:lang w:eastAsia="ja-JP"/>
              </w:rPr>
              <w:t xml:space="preserve">○ </w:t>
            </w:r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Les élèves se tiennent debout.</w:t>
            </w:r>
          </w:p>
          <w:p w:rsidR="0098651C" w:rsidRPr="002B1E72" w:rsidRDefault="0098651C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 xml:space="preserve">L’enseignant prononce les mots de vocabulaire. Si ces mots sont précédés de « Simon </w:t>
            </w:r>
            <w:proofErr w:type="spellStart"/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says</w:t>
            </w:r>
            <w:proofErr w:type="spellEnd"/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 », les élèves doivent effectuer les mimes. Dans le cas contraire, ils doivent rester immobiles.</w:t>
            </w:r>
          </w:p>
          <w:p w:rsidR="0098651C" w:rsidRPr="002B1E72" w:rsidRDefault="0098651C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2B1E72">
              <w:rPr>
                <w:rFonts w:ascii="Arial" w:eastAsia="Times New Roman" w:hAnsi="Arial" w:cs="Arial" w:hint="eastAsia"/>
                <w:iCs/>
                <w:sz w:val="28"/>
                <w:szCs w:val="20"/>
                <w:lang w:eastAsia="ja-JP"/>
              </w:rPr>
              <w:t xml:space="preserve">○ </w:t>
            </w:r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Si un élève ne fait pas de mime ou se trompe, ou s’il fait un mime alors qu’il n’aurait pas dû, il est éliminé et s’assoit.</w:t>
            </w:r>
          </w:p>
          <w:p w:rsidR="0098651C" w:rsidRPr="0098651C" w:rsidRDefault="0098651C" w:rsidP="00DB6280">
            <w:pPr>
              <w:rPr>
                <w:rFonts w:ascii="Maiandra GD" w:hAnsi="Maiandra GD" w:cs="Arial"/>
                <w:sz w:val="32"/>
                <w:lang w:eastAsia="ja-JP"/>
              </w:rPr>
            </w:pPr>
            <w:r w:rsidRPr="002B1E72">
              <w:rPr>
                <w:rFonts w:ascii="Arial" w:eastAsia="Times New Roman" w:hAnsi="Arial" w:cs="Arial" w:hint="eastAsia"/>
                <w:iCs/>
                <w:sz w:val="28"/>
                <w:szCs w:val="20"/>
                <w:lang w:eastAsia="ja-JP"/>
              </w:rPr>
              <w:t xml:space="preserve">○ </w:t>
            </w:r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 xml:space="preserve">Quand il ne reste plus qu’un élève, il est déclaré vainqueur et la partie </w:t>
            </w:r>
            <w:r w:rsidR="002B1E72"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recommence</w:t>
            </w:r>
            <w:r w:rsidRPr="002B1E72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.</w:t>
            </w:r>
          </w:p>
        </w:tc>
      </w:tr>
    </w:tbl>
    <w:p w:rsidR="002B1E72" w:rsidRDefault="002B1E72" w:rsidP="00DB628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98651C" w:rsidRPr="0098651C" w:rsidTr="002B1E72">
        <w:tc>
          <w:tcPr>
            <w:tcW w:w="11188" w:type="dxa"/>
            <w:shd w:val="pct40" w:color="auto" w:fill="auto"/>
          </w:tcPr>
          <w:p w:rsidR="0098651C" w:rsidRPr="0098651C" w:rsidRDefault="002B1E72" w:rsidP="00DB6280">
            <w:pP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</w:pPr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Bingo</w:t>
            </w:r>
          </w:p>
        </w:tc>
      </w:tr>
      <w:tr w:rsidR="0098651C" w:rsidRPr="0098651C" w:rsidTr="002B1E72">
        <w:tc>
          <w:tcPr>
            <w:tcW w:w="11188" w:type="dxa"/>
            <w:tcBorders>
              <w:bottom w:val="single" w:sz="4" w:space="0" w:color="auto"/>
            </w:tcBorders>
          </w:tcPr>
          <w:p w:rsidR="002B1E72" w:rsidRPr="002B1E72" w:rsidRDefault="002B1E72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2B1E72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2B1E72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2B1E72">
              <w:rPr>
                <w:rFonts w:ascii="Maiandra GD" w:hAnsi="Maiandra GD"/>
                <w:iCs/>
                <w:sz w:val="28"/>
                <w:szCs w:val="28"/>
              </w:rPr>
              <w:t xml:space="preserve">Les élèves choisissent cinq </w:t>
            </w:r>
            <w:r>
              <w:rPr>
                <w:rFonts w:ascii="Maiandra GD" w:hAnsi="Maiandra GD"/>
                <w:iCs/>
                <w:sz w:val="28"/>
                <w:szCs w:val="28"/>
              </w:rPr>
              <w:t xml:space="preserve">(ou six) </w:t>
            </w:r>
            <w:r w:rsidRPr="002B1E72">
              <w:rPr>
                <w:rFonts w:ascii="Maiandra GD" w:hAnsi="Maiandra GD"/>
                <w:iCs/>
                <w:sz w:val="28"/>
                <w:szCs w:val="28"/>
              </w:rPr>
              <w:t>images parmi toutes celles qu’ils ont et les posent devant eux, à l’endroit.</w:t>
            </w:r>
          </w:p>
          <w:p w:rsidR="002B1E72" w:rsidRPr="002B1E72" w:rsidRDefault="002B1E72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2B1E72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2B1E72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2B1E72">
              <w:rPr>
                <w:rFonts w:ascii="Maiandra GD" w:hAnsi="Maiandra GD"/>
                <w:iCs/>
                <w:sz w:val="28"/>
                <w:szCs w:val="28"/>
              </w:rPr>
              <w:t>L’enseignant prononce tour à tour les différents mots : quand un élève entend un des mots dont il a choisi la carte, il retourne l’image sur son bureau.</w:t>
            </w:r>
          </w:p>
          <w:p w:rsidR="0098651C" w:rsidRPr="0098651C" w:rsidRDefault="002B1E72" w:rsidP="00DB6280">
            <w:pPr>
              <w:rPr>
                <w:rFonts w:ascii="Maiandra GD" w:hAnsi="Maiandra GD" w:cs="Arial"/>
                <w:sz w:val="32"/>
                <w:lang w:eastAsia="ja-JP"/>
              </w:rPr>
            </w:pPr>
            <w:r w:rsidRPr="002B1E72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2B1E72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2B1E72">
              <w:rPr>
                <w:rFonts w:ascii="Maiandra GD" w:hAnsi="Maiandra GD"/>
                <w:iCs/>
                <w:sz w:val="28"/>
                <w:szCs w:val="28"/>
              </w:rPr>
              <w:t xml:space="preserve">Quand un élève a ses cinq cartes retournées, il crie « Bingo » : ses cartes sont alors vérifiées (il les retourne une à une en prononçant le mot tandis que l’enseignant vérifie). </w:t>
            </w:r>
            <w:r w:rsidRPr="002B1E72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2B1E72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2B1E72">
              <w:rPr>
                <w:rFonts w:ascii="Maiandra GD" w:hAnsi="Maiandra GD"/>
                <w:iCs/>
                <w:sz w:val="28"/>
                <w:szCs w:val="28"/>
              </w:rPr>
              <w:t>Si ces cartes sont validées, il a remporté la partie, et le jeu recommence.</w:t>
            </w:r>
          </w:p>
        </w:tc>
      </w:tr>
    </w:tbl>
    <w:p w:rsidR="007A16C3" w:rsidRDefault="007A16C3" w:rsidP="00DB628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B1E72" w:rsidRPr="0098651C" w:rsidTr="002B1E72">
        <w:tc>
          <w:tcPr>
            <w:tcW w:w="11188" w:type="dxa"/>
            <w:shd w:val="pct40" w:color="auto" w:fill="auto"/>
          </w:tcPr>
          <w:p w:rsidR="002B1E72" w:rsidRPr="0098651C" w:rsidRDefault="002B1E72" w:rsidP="00DB6280">
            <w:pP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</w:pP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Cards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matching</w:t>
            </w:r>
            <w:proofErr w:type="spellEnd"/>
          </w:p>
        </w:tc>
      </w:tr>
      <w:tr w:rsidR="002B1E72" w:rsidRPr="0098651C" w:rsidTr="007A16C3">
        <w:tc>
          <w:tcPr>
            <w:tcW w:w="11188" w:type="dxa"/>
            <w:tcBorders>
              <w:bottom w:val="single" w:sz="4" w:space="0" w:color="auto"/>
            </w:tcBorders>
          </w:tcPr>
          <w:p w:rsidR="002B1E72" w:rsidRPr="002B1E72" w:rsidRDefault="002B1E72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2B1E72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2B1E72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8"/>
                <w:szCs w:val="28"/>
              </w:rPr>
              <w:t>L’enseignant affiche l’ensemble des flashcards et des wordcards au tableau (rangées en colonnes ou non)</w:t>
            </w:r>
            <w:r w:rsidRPr="002B1E72">
              <w:rPr>
                <w:rFonts w:ascii="Maiandra GD" w:hAnsi="Maiandra GD"/>
                <w:iCs/>
                <w:sz w:val="28"/>
                <w:szCs w:val="28"/>
              </w:rPr>
              <w:t>.</w:t>
            </w:r>
          </w:p>
          <w:p w:rsidR="002B1E72" w:rsidRPr="002B1E72" w:rsidRDefault="002B1E72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2B1E72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2B1E72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8"/>
                <w:szCs w:val="28"/>
              </w:rPr>
              <w:t xml:space="preserve">Un par un, les élèves doivent relier à la craie les cartes correspondantes, puis demander l’approbation de la classe (Is </w:t>
            </w:r>
            <w:proofErr w:type="spellStart"/>
            <w:r>
              <w:rPr>
                <w:rFonts w:ascii="Maiandra GD" w:hAnsi="Maiandra GD"/>
                <w:iCs/>
                <w:sz w:val="28"/>
                <w:szCs w:val="28"/>
              </w:rPr>
              <w:t>it</w:t>
            </w:r>
            <w:proofErr w:type="spellEnd"/>
            <w:r>
              <w:rPr>
                <w:rFonts w:ascii="Maiandra GD" w:hAnsi="Maiandra GD"/>
                <w:iCs/>
                <w:sz w:val="28"/>
                <w:szCs w:val="28"/>
              </w:rPr>
              <w:t xml:space="preserve"> right </w:t>
            </w:r>
            <w:proofErr w:type="gramStart"/>
            <w:r>
              <w:rPr>
                <w:rFonts w:ascii="Maiandra GD" w:hAnsi="Maiandra GD"/>
                <w:iCs/>
                <w:sz w:val="28"/>
                <w:szCs w:val="28"/>
              </w:rPr>
              <w:t>?</w:t>
            </w:r>
            <w:r w:rsidR="007A16C3">
              <w:rPr>
                <w:rFonts w:ascii="Maiandra GD" w:hAnsi="Maiandra GD"/>
                <w:iCs/>
                <w:sz w:val="28"/>
                <w:szCs w:val="28"/>
              </w:rPr>
              <w:t xml:space="preserve"> </w:t>
            </w:r>
            <w:r w:rsidR="007A16C3" w:rsidRPr="007A16C3">
              <w:rPr>
                <w:rFonts w:ascii="Maiandra GD" w:hAnsi="Maiandra GD"/>
                <w:b/>
                <w:iCs/>
                <w:sz w:val="28"/>
                <w:szCs w:val="28"/>
              </w:rPr>
              <w:sym w:font="Wingdings 2" w:char="F03C"/>
            </w:r>
            <w:proofErr w:type="gramEnd"/>
            <w:r w:rsidR="007A16C3" w:rsidRPr="007A16C3">
              <w:rPr>
                <w:rFonts w:ascii="Maiandra GD" w:hAnsi="Maiandra GD"/>
                <w:b/>
                <w:iCs/>
                <w:sz w:val="28"/>
                <w:szCs w:val="28"/>
              </w:rPr>
              <w:t xml:space="preserve"> </w:t>
            </w:r>
            <w:r w:rsidR="007A16C3" w:rsidRPr="007A16C3">
              <w:rPr>
                <w:rFonts w:ascii="Maiandra GD" w:hAnsi="Maiandra GD"/>
                <w:b/>
                <w:iCs/>
                <w:sz w:val="28"/>
                <w:szCs w:val="28"/>
              </w:rPr>
              <w:sym w:font="Wingdings 2" w:char="F03D"/>
            </w:r>
            <w:r w:rsidR="007A16C3">
              <w:rPr>
                <w:rFonts w:ascii="Maiandra GD" w:hAnsi="Maiandra GD"/>
                <w:iCs/>
                <w:sz w:val="28"/>
                <w:szCs w:val="28"/>
              </w:rPr>
              <w:t>)</w:t>
            </w:r>
            <w:r w:rsidRPr="002B1E72">
              <w:rPr>
                <w:rFonts w:ascii="Maiandra GD" w:hAnsi="Maiandra GD"/>
                <w:iCs/>
                <w:sz w:val="28"/>
                <w:szCs w:val="28"/>
              </w:rPr>
              <w:t>.</w:t>
            </w:r>
          </w:p>
          <w:p w:rsidR="002B1E72" w:rsidRPr="0098651C" w:rsidRDefault="002B1E72" w:rsidP="00DB6280">
            <w:pPr>
              <w:rPr>
                <w:rFonts w:ascii="Maiandra GD" w:hAnsi="Maiandra GD" w:cs="Arial"/>
                <w:sz w:val="32"/>
                <w:lang w:eastAsia="ja-JP"/>
              </w:rPr>
            </w:pPr>
            <w:r w:rsidRPr="002B1E72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2B1E72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="007A16C3">
              <w:rPr>
                <w:rFonts w:ascii="Maiandra GD" w:hAnsi="Maiandra GD"/>
                <w:iCs/>
                <w:sz w:val="28"/>
                <w:szCs w:val="28"/>
              </w:rPr>
              <w:t>Quand toutes les paires ont été reformées, le jeu recommence.</w:t>
            </w:r>
          </w:p>
        </w:tc>
      </w:tr>
    </w:tbl>
    <w:p w:rsidR="00DB6280" w:rsidRDefault="00DB6280" w:rsidP="00DB628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7A16C3" w:rsidRPr="0098651C" w:rsidTr="007A16C3">
        <w:tc>
          <w:tcPr>
            <w:tcW w:w="11188" w:type="dxa"/>
            <w:shd w:val="pct40" w:color="auto" w:fill="auto"/>
          </w:tcPr>
          <w:p w:rsidR="007A16C3" w:rsidRPr="0098651C" w:rsidRDefault="007A16C3" w:rsidP="00DB6280">
            <w:pP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</w:pPr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I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spy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with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my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little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eye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…</w:t>
            </w:r>
          </w:p>
        </w:tc>
      </w:tr>
      <w:tr w:rsidR="007A16C3" w:rsidRPr="0098651C" w:rsidTr="00DB6280">
        <w:tc>
          <w:tcPr>
            <w:tcW w:w="11188" w:type="dxa"/>
            <w:tcBorders>
              <w:bottom w:val="single" w:sz="4" w:space="0" w:color="auto"/>
            </w:tcBorders>
          </w:tcPr>
          <w:p w:rsidR="007A16C3" w:rsidRPr="00DB6280" w:rsidRDefault="007A16C3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DB6280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DB6280">
              <w:rPr>
                <w:rFonts w:ascii="Maiandra GD" w:hAnsi="Maiandra GD"/>
                <w:iCs/>
                <w:sz w:val="28"/>
                <w:szCs w:val="28"/>
              </w:rPr>
              <w:t>L’enseignant choisit un élément de la classe correspondant au vocabulaire travaillé.</w:t>
            </w:r>
          </w:p>
          <w:p w:rsidR="007A16C3" w:rsidRPr="00DB6280" w:rsidRDefault="00DB6280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DB6280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="007A16C3" w:rsidRPr="00DB6280">
              <w:rPr>
                <w:rFonts w:ascii="Maiandra GD" w:hAnsi="Maiandra GD"/>
                <w:iCs/>
                <w:sz w:val="28"/>
                <w:szCs w:val="28"/>
              </w:rPr>
              <w:t>L’enseignant décrit cette chose en commençant sa phrase par « </w:t>
            </w:r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>spy</w:t>
            </w:r>
            <w:proofErr w:type="spellEnd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>with</w:t>
            </w:r>
            <w:proofErr w:type="spellEnd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>my</w:t>
            </w:r>
            <w:proofErr w:type="spellEnd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>little</w:t>
            </w:r>
            <w:proofErr w:type="spellEnd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A16C3" w:rsidRPr="00DB6280">
              <w:rPr>
                <w:rFonts w:ascii="Maiandra GD" w:hAnsi="Maiandra GD"/>
                <w:i/>
                <w:iCs/>
                <w:sz w:val="28"/>
                <w:szCs w:val="28"/>
              </w:rPr>
              <w:t>eye</w:t>
            </w:r>
            <w:proofErr w:type="spellEnd"/>
            <w:r w:rsidR="007A16C3" w:rsidRPr="00DB6280">
              <w:rPr>
                <w:rFonts w:ascii="Maiandra GD" w:hAnsi="Maiandra GD"/>
                <w:iCs/>
                <w:sz w:val="28"/>
                <w:szCs w:val="28"/>
              </w:rPr>
              <w:t xml:space="preserve"> » et en </w:t>
            </w:r>
            <w:proofErr w:type="gramStart"/>
            <w:r w:rsidR="007A16C3" w:rsidRPr="00DB6280">
              <w:rPr>
                <w:rFonts w:ascii="Maiandra GD" w:hAnsi="Maiandra GD"/>
                <w:iCs/>
                <w:sz w:val="28"/>
                <w:szCs w:val="28"/>
              </w:rPr>
              <w:t>la</w:t>
            </w:r>
            <w:proofErr w:type="gramEnd"/>
            <w:r w:rsidR="007A16C3" w:rsidRPr="00DB6280">
              <w:rPr>
                <w:rFonts w:ascii="Maiandra GD" w:hAnsi="Maiandra GD"/>
                <w:iCs/>
                <w:sz w:val="28"/>
                <w:szCs w:val="28"/>
              </w:rPr>
              <w:t xml:space="preserve"> poursuivant avec le vocabulaire approprié.</w:t>
            </w:r>
          </w:p>
          <w:p w:rsidR="007A16C3" w:rsidRPr="00DB6280" w:rsidRDefault="007A16C3" w:rsidP="00DB6280">
            <w:pPr>
              <w:rPr>
                <w:rFonts w:ascii="Maiandra GD" w:hAnsi="Maiandra GD"/>
                <w:i/>
                <w:iCs/>
                <w:sz w:val="28"/>
                <w:szCs w:val="28"/>
              </w:rPr>
            </w:pPr>
            <w:r w:rsidRPr="00DB6280">
              <w:rPr>
                <w:rFonts w:ascii="Maiandra GD" w:hAnsi="Maiandra GD"/>
                <w:iCs/>
                <w:sz w:val="28"/>
                <w:szCs w:val="28"/>
                <w:u w:val="single"/>
              </w:rPr>
              <w:t>Ex</w:t>
            </w:r>
            <w:r w:rsidRPr="00DB6280">
              <w:rPr>
                <w:rFonts w:ascii="Maiandra GD" w:hAnsi="Maiandra GD"/>
                <w:iCs/>
                <w:sz w:val="28"/>
                <w:szCs w:val="28"/>
              </w:rPr>
              <w:t xml:space="preserve"> : </w:t>
            </w:r>
            <w:r w:rsidRPr="00DB6280">
              <w:rPr>
                <w:rFonts w:ascii="Maiandra GD" w:hAnsi="Maiandra GD"/>
                <w:iCs/>
                <w:sz w:val="28"/>
                <w:szCs w:val="28"/>
              </w:rPr>
              <w:tab/>
            </w:r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spy</w:t>
            </w:r>
            <w:proofErr w:type="spellEnd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with</w:t>
            </w:r>
            <w:proofErr w:type="spellEnd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my</w:t>
            </w:r>
            <w:proofErr w:type="spellEnd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little</w:t>
            </w:r>
            <w:proofErr w:type="spellEnd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eye</w:t>
            </w:r>
            <w:proofErr w:type="spellEnd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something</w:t>
            </w:r>
            <w:proofErr w:type="spellEnd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blue</w:t>
            </w:r>
            <w:proofErr w:type="spellEnd"/>
            <w:r w:rsidRPr="00DB6280">
              <w:rPr>
                <w:rFonts w:ascii="Maiandra GD" w:hAnsi="Maiandra GD"/>
                <w:i/>
                <w:iCs/>
                <w:sz w:val="28"/>
                <w:szCs w:val="28"/>
              </w:rPr>
              <w:t>.</w:t>
            </w:r>
          </w:p>
          <w:p w:rsidR="007A16C3" w:rsidRPr="00DB6280" w:rsidRDefault="007A16C3" w:rsidP="00DB6280">
            <w:pPr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</w:pPr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ab/>
              <w:t xml:space="preserve">I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spy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with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my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little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eye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something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beggining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with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s</w:t>
            </w:r>
            <w:r w:rsidR="00DB6280"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.</w:t>
            </w:r>
          </w:p>
          <w:p w:rsidR="007A16C3" w:rsidRPr="00DB6280" w:rsidRDefault="007A16C3" w:rsidP="00DB6280">
            <w:pPr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</w:pPr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ab/>
              <w:t xml:space="preserve">I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spy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with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my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little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eye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someone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wearing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a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red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skirt</w:t>
            </w:r>
            <w:proofErr w:type="spellEnd"/>
            <w:r w:rsidRPr="00DB6280">
              <w:rPr>
                <w:rFonts w:ascii="Maiandra GD" w:hAnsi="Maiandra GD" w:cs="Arial"/>
                <w:i/>
                <w:sz w:val="28"/>
                <w:szCs w:val="28"/>
                <w:lang w:eastAsia="ja-JP"/>
              </w:rPr>
              <w:t>.</w:t>
            </w:r>
          </w:p>
          <w:p w:rsidR="00DB6280" w:rsidRPr="00DB6280" w:rsidRDefault="00DB6280" w:rsidP="00DB6280">
            <w:pPr>
              <w:rPr>
                <w:rFonts w:ascii="Maiandra GD" w:hAnsi="Maiandra GD" w:cs="Arial"/>
                <w:sz w:val="28"/>
                <w:szCs w:val="28"/>
                <w:lang w:eastAsia="ja-JP"/>
              </w:rPr>
            </w:pPr>
            <w:r w:rsidRPr="00DB6280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sz w:val="28"/>
                <w:szCs w:val="28"/>
                <w:lang w:eastAsia="ja-JP"/>
              </w:rPr>
              <w:t xml:space="preserve"> En levant la main, les élèves font des propositions à l’enseignant.</w:t>
            </w:r>
          </w:p>
          <w:p w:rsidR="00DB6280" w:rsidRPr="007A16C3" w:rsidRDefault="00DB6280" w:rsidP="00DB6280">
            <w:pPr>
              <w:rPr>
                <w:rFonts w:ascii="Maiandra GD" w:hAnsi="Maiandra GD" w:cs="Arial"/>
                <w:sz w:val="32"/>
                <w:lang w:eastAsia="ja-JP"/>
              </w:rPr>
            </w:pPr>
            <w:r w:rsidRPr="00DB6280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sz w:val="28"/>
                <w:szCs w:val="28"/>
                <w:lang w:eastAsia="ja-JP"/>
              </w:rPr>
              <w:t xml:space="preserve"> Quand l’objet a été découvert, le jeu recommence.</w:t>
            </w:r>
          </w:p>
        </w:tc>
      </w:tr>
    </w:tbl>
    <w:p w:rsidR="00DB6280" w:rsidRDefault="00DB6280" w:rsidP="00DB6280">
      <w:pPr>
        <w:spacing w:after="0" w:line="240" w:lineRule="auto"/>
      </w:pPr>
    </w:p>
    <w:p w:rsidR="00DB6280" w:rsidRDefault="00DB6280" w:rsidP="00DB6280">
      <w:pPr>
        <w:spacing w:after="0" w:line="240" w:lineRule="auto"/>
      </w:pPr>
    </w:p>
    <w:p w:rsidR="00DB6280" w:rsidRDefault="00DB6280" w:rsidP="00DB6280">
      <w:pPr>
        <w:spacing w:after="0" w:line="240" w:lineRule="auto"/>
      </w:pPr>
    </w:p>
    <w:p w:rsidR="00DB6280" w:rsidRDefault="00DB6280" w:rsidP="00DB6280">
      <w:pPr>
        <w:spacing w:after="0" w:line="240" w:lineRule="auto"/>
      </w:pPr>
    </w:p>
    <w:p w:rsidR="00DB6280" w:rsidRDefault="00DB6280" w:rsidP="00DB6280">
      <w:pPr>
        <w:spacing w:after="0" w:line="240" w:lineRule="auto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DB6280" w:rsidRPr="0098651C" w:rsidTr="00DB6280">
        <w:tc>
          <w:tcPr>
            <w:tcW w:w="11188" w:type="dxa"/>
            <w:shd w:val="pct40" w:color="auto" w:fill="auto"/>
          </w:tcPr>
          <w:p w:rsidR="00DB6280" w:rsidRPr="0098651C" w:rsidRDefault="00DB6280" w:rsidP="00DB6280">
            <w:pP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</w:pPr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lastRenderedPageBreak/>
              <w:t xml:space="preserve">Picture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dictation</w:t>
            </w:r>
            <w:proofErr w:type="spellEnd"/>
          </w:p>
        </w:tc>
      </w:tr>
      <w:tr w:rsidR="00DB6280" w:rsidRPr="0098651C" w:rsidTr="00DB6280">
        <w:tc>
          <w:tcPr>
            <w:tcW w:w="11188" w:type="dxa"/>
          </w:tcPr>
          <w:p w:rsidR="00DB6280" w:rsidRPr="00DB6280" w:rsidRDefault="00DB6280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DB6280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DB6280">
              <w:rPr>
                <w:rFonts w:ascii="Maiandra GD" w:hAnsi="Maiandra GD"/>
                <w:iCs/>
                <w:sz w:val="28"/>
                <w:szCs w:val="28"/>
              </w:rPr>
              <w:t>Chaque élève se munit d’une ardoise et d’un feutre effaçable.</w:t>
            </w:r>
          </w:p>
          <w:p w:rsidR="00DB6280" w:rsidRPr="00DB6280" w:rsidRDefault="00DB6280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DB6280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DB6280">
              <w:rPr>
                <w:rFonts w:ascii="Maiandra GD" w:hAnsi="Maiandra GD"/>
                <w:iCs/>
                <w:sz w:val="28"/>
                <w:szCs w:val="28"/>
              </w:rPr>
              <w:t>L’enseignant dicte aux élèves différentes choses à dessiner, en rapport avec le vocabulaire étudié (les parties du corps, les membres de la famille, les habits…).</w:t>
            </w:r>
          </w:p>
          <w:p w:rsidR="00DB6280" w:rsidRPr="00DB6280" w:rsidRDefault="00DB6280" w:rsidP="00DB6280">
            <w:pPr>
              <w:rPr>
                <w:rFonts w:ascii="Maiandra GD" w:hAnsi="Maiandra GD"/>
                <w:iCs/>
                <w:sz w:val="28"/>
                <w:szCs w:val="28"/>
              </w:rPr>
            </w:pPr>
            <w:r w:rsidRPr="00DB6280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DB6280">
              <w:rPr>
                <w:rFonts w:ascii="Maiandra GD" w:hAnsi="Maiandra GD"/>
                <w:iCs/>
                <w:sz w:val="28"/>
                <w:szCs w:val="28"/>
              </w:rPr>
              <w:t>Une fois la dictée terminée, un dessin rapide est fait au tableau en reprenant chaque élément, ce qui permet aux élèves de se corriger.</w:t>
            </w:r>
          </w:p>
          <w:p w:rsidR="00DB6280" w:rsidRPr="00DB6280" w:rsidRDefault="00DB6280" w:rsidP="00DB6280">
            <w:pPr>
              <w:rPr>
                <w:rFonts w:ascii="Maiandra GD" w:hAnsi="Maiandra GD" w:cs="Arial"/>
                <w:sz w:val="32"/>
                <w:lang w:eastAsia="ja-JP"/>
              </w:rPr>
            </w:pPr>
            <w:r w:rsidRPr="00DB6280">
              <w:rPr>
                <w:rFonts w:ascii="Arial" w:hAnsi="Arial" w:cs="Arial"/>
                <w:iCs/>
                <w:sz w:val="28"/>
                <w:szCs w:val="28"/>
                <w:lang w:eastAsia="ja-JP"/>
              </w:rPr>
              <w:t>○</w:t>
            </w:r>
            <w:r w:rsidRPr="00DB6280">
              <w:rPr>
                <w:rFonts w:ascii="Maiandra GD" w:hAnsi="Maiandra GD" w:cs="Arial"/>
                <w:iCs/>
                <w:sz w:val="28"/>
                <w:szCs w:val="28"/>
                <w:lang w:eastAsia="ja-JP"/>
              </w:rPr>
              <w:t xml:space="preserve"> </w:t>
            </w:r>
            <w:r w:rsidRPr="00DB6280">
              <w:rPr>
                <w:rFonts w:ascii="Maiandra GD" w:hAnsi="Maiandra GD"/>
                <w:iCs/>
                <w:sz w:val="28"/>
                <w:szCs w:val="28"/>
              </w:rPr>
              <w:t>Le jeu recommence.</w:t>
            </w:r>
          </w:p>
        </w:tc>
      </w:tr>
    </w:tbl>
    <w:p w:rsidR="001A70F7" w:rsidRDefault="001A70F7" w:rsidP="00DB6280">
      <w:pPr>
        <w:spacing w:after="0" w:line="240" w:lineRule="auto"/>
        <w:rPr>
          <w:rFonts w:ascii="Maiandra GD" w:hAnsi="Maiandra GD" w:cs="Arial"/>
          <w:sz w:val="24"/>
          <w:lang w:eastAsia="ja-JP"/>
        </w:rPr>
      </w:pPr>
    </w:p>
    <w:p w:rsidR="002B1E72" w:rsidRPr="00AD254C" w:rsidRDefault="002B1E72" w:rsidP="00DB6280">
      <w:pPr>
        <w:spacing w:after="0" w:line="240" w:lineRule="auto"/>
        <w:rPr>
          <w:rFonts w:ascii="Maiandra GD" w:eastAsiaTheme="minorHAnsi" w:hAnsi="Maiandra GD" w:cs="Arial"/>
          <w:color w:val="0070C0"/>
          <w:sz w:val="32"/>
          <w:u w:val="single"/>
          <w:lang w:eastAsia="ja-JP"/>
        </w:rPr>
      </w:pPr>
      <w:r w:rsidRPr="00AD254C">
        <w:rPr>
          <w:rFonts w:ascii="Arial" w:eastAsiaTheme="minorHAnsi" w:hAnsi="Arial" w:cs="Arial"/>
          <w:color w:val="0070C0"/>
          <w:sz w:val="32"/>
          <w:lang w:eastAsia="ja-JP"/>
        </w:rPr>
        <w:t>○</w:t>
      </w:r>
      <w:r w:rsidRPr="00AD254C">
        <w:rPr>
          <w:rFonts w:ascii="Maiandra GD" w:eastAsiaTheme="minorHAnsi" w:hAnsi="Maiandra GD" w:cs="Arial"/>
          <w:color w:val="0070C0"/>
          <w:sz w:val="32"/>
          <w:lang w:eastAsia="ja-JP"/>
        </w:rPr>
        <w:t xml:space="preserve"> </w:t>
      </w:r>
      <w:r>
        <w:rPr>
          <w:rFonts w:ascii="Maiandra GD" w:eastAsiaTheme="minorHAnsi" w:hAnsi="Maiandra GD" w:cs="Arial"/>
          <w:color w:val="0070C0"/>
          <w:sz w:val="32"/>
          <w:u w:val="single"/>
          <w:lang w:eastAsia="ja-JP"/>
        </w:rPr>
        <w:t xml:space="preserve">Jeux </w:t>
      </w:r>
      <w:r>
        <w:rPr>
          <w:rFonts w:ascii="Maiandra GD" w:eastAsiaTheme="minorHAnsi" w:hAnsi="Maiandra GD" w:cs="Arial"/>
          <w:color w:val="0070C0"/>
          <w:sz w:val="32"/>
          <w:u w:val="single"/>
          <w:lang w:eastAsia="ja-JP"/>
        </w:rPr>
        <w:t>avec du matériel</w:t>
      </w:r>
    </w:p>
    <w:p w:rsidR="002B1E72" w:rsidRDefault="002B1E72" w:rsidP="00DB6280">
      <w:pPr>
        <w:spacing w:after="0" w:line="240" w:lineRule="auto"/>
        <w:rPr>
          <w:rFonts w:ascii="Maiandra GD" w:hAnsi="Maiandra GD" w:cs="Arial"/>
          <w:i/>
          <w:sz w:val="24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B1E72" w:rsidRPr="0098651C" w:rsidTr="009F17CB">
        <w:tc>
          <w:tcPr>
            <w:tcW w:w="11188" w:type="dxa"/>
            <w:shd w:val="pct40" w:color="auto" w:fill="auto"/>
          </w:tcPr>
          <w:p w:rsidR="002B1E72" w:rsidRPr="0098651C" w:rsidRDefault="007A16C3" w:rsidP="00DB6280">
            <w:pP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</w:pPr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Pairs </w:t>
            </w:r>
            <w:proofErr w:type="spellStart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>matching</w:t>
            </w:r>
            <w:proofErr w:type="spellEnd"/>
            <w:r>
              <w:rPr>
                <w:rFonts w:ascii="Maiandra GD" w:hAnsi="Maiandra GD" w:cs="Arial"/>
                <w:b/>
                <w:color w:val="FFFFFF" w:themeColor="background1"/>
                <w:sz w:val="32"/>
                <w:lang w:eastAsia="ja-JP"/>
              </w:rPr>
              <w:t xml:space="preserve"> (= jeu du memory)</w:t>
            </w:r>
          </w:p>
        </w:tc>
      </w:tr>
      <w:tr w:rsidR="002B1E72" w:rsidTr="009F17CB">
        <w:tc>
          <w:tcPr>
            <w:tcW w:w="11188" w:type="dxa"/>
          </w:tcPr>
          <w:p w:rsidR="002B1E72" w:rsidRPr="0098651C" w:rsidRDefault="002B1E72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="007A16C3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La classe est répartie en groupes de quatre à cinq élèves</w:t>
            </w:r>
            <w:r w:rsidRPr="0098651C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.</w:t>
            </w:r>
          </w:p>
          <w:p w:rsidR="002B1E72" w:rsidRPr="0098651C" w:rsidRDefault="002B1E72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="007A16C3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L’enseignant donne un jeu de memory à chaque groupe (composé d’une série d’images et d’une série de mots)</w:t>
            </w:r>
            <w:r w:rsidRPr="0098651C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.</w:t>
            </w:r>
          </w:p>
          <w:p w:rsidR="002B1E72" w:rsidRPr="0098651C" w:rsidRDefault="002B1E72" w:rsidP="00DB6280">
            <w:pPr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</w:pPr>
            <w:r w:rsidRPr="0098651C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98651C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="007A16C3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Un premier élève retourne deux cartes : si elles correspondent, il les garde et continue à jouer</w:t>
            </w:r>
            <w:r w:rsidRPr="0098651C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.</w:t>
            </w:r>
            <w:r w:rsidR="007A16C3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 xml:space="preserve"> Dans le cas contraire, il les repose au même endroit, et c’est à l’élève suivant de jouer.</w:t>
            </w:r>
          </w:p>
          <w:p w:rsidR="002B1E72" w:rsidRPr="0098651C" w:rsidRDefault="002B1E72" w:rsidP="00DB6280">
            <w:pPr>
              <w:rPr>
                <w:rFonts w:ascii="Maiandra GD" w:hAnsi="Maiandra GD" w:cs="Arial"/>
                <w:sz w:val="32"/>
                <w:lang w:eastAsia="ja-JP"/>
              </w:rPr>
            </w:pPr>
            <w:r w:rsidRPr="002B1E72">
              <w:rPr>
                <w:rFonts w:ascii="Arial" w:eastAsia="Times New Roman" w:hAnsi="Arial" w:cs="Arial"/>
                <w:iCs/>
                <w:sz w:val="28"/>
                <w:szCs w:val="20"/>
                <w:lang w:eastAsia="ja-JP"/>
              </w:rPr>
              <w:t>○</w:t>
            </w:r>
            <w:r w:rsidRPr="002B1E72">
              <w:rPr>
                <w:rFonts w:ascii="Maiandra GD" w:eastAsia="Times New Roman" w:hAnsi="Maiandra GD" w:cs="Arial"/>
                <w:iCs/>
                <w:sz w:val="28"/>
                <w:szCs w:val="20"/>
                <w:lang w:eastAsia="ja-JP"/>
              </w:rPr>
              <w:t xml:space="preserve"> </w:t>
            </w:r>
            <w:r w:rsidR="007A16C3">
              <w:rPr>
                <w:rFonts w:ascii="Maiandra GD" w:eastAsia="Times New Roman" w:hAnsi="Maiandra GD" w:cs="Times New Roman"/>
                <w:iCs/>
                <w:sz w:val="28"/>
                <w:szCs w:val="20"/>
                <w:lang w:eastAsia="fr-FR"/>
              </w:rPr>
              <w:t>Quand il n’y a plus de cartes sur la table, chaque élève compte le nombre de cartes qu’il a remportées : celui qui en le plus est déclaré vainqueur et le jeu recommence.</w:t>
            </w:r>
          </w:p>
        </w:tc>
      </w:tr>
    </w:tbl>
    <w:p w:rsidR="002B1E72" w:rsidRPr="001A70F7" w:rsidRDefault="002B1E72" w:rsidP="00DB6280">
      <w:pPr>
        <w:spacing w:after="0" w:line="240" w:lineRule="auto"/>
        <w:rPr>
          <w:rFonts w:ascii="Maiandra GD" w:hAnsi="Maiandra GD" w:cs="Arial"/>
          <w:sz w:val="24"/>
          <w:lang w:eastAsia="ja-JP"/>
        </w:rPr>
      </w:pPr>
    </w:p>
    <w:sectPr w:rsidR="002B1E72" w:rsidRPr="001A70F7" w:rsidSect="007A16C3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7"/>
    <w:rsid w:val="00023DA7"/>
    <w:rsid w:val="000968A6"/>
    <w:rsid w:val="001715E6"/>
    <w:rsid w:val="001A70F7"/>
    <w:rsid w:val="00230E86"/>
    <w:rsid w:val="002B1E72"/>
    <w:rsid w:val="006A1023"/>
    <w:rsid w:val="006F757D"/>
    <w:rsid w:val="007A16C3"/>
    <w:rsid w:val="00887CDD"/>
    <w:rsid w:val="0098651C"/>
    <w:rsid w:val="00A024F3"/>
    <w:rsid w:val="00AD254C"/>
    <w:rsid w:val="00CB4D9B"/>
    <w:rsid w:val="00D6678D"/>
    <w:rsid w:val="00D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8297-92D7-4B3B-BDA1-4F7294A2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2014-08-15T07:42:00Z</dcterms:created>
  <dcterms:modified xsi:type="dcterms:W3CDTF">2014-08-15T09:00:00Z</dcterms:modified>
</cp:coreProperties>
</file>